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OF </w:t>
      </w:r>
      <w:smartTag w:uri="urn:schemas-microsoft-com:office:smarttags" w:element="place">
        <w:smartTag w:uri="urn:schemas-microsoft-com:office:smarttags" w:element="PlaceName">
          <w:r w:rsidRPr="00CF5703">
            <w:rPr>
              <w:spacing w:val="-3"/>
              <w:sz w:val="24"/>
              <w:szCs w:val="24"/>
            </w:rPr>
            <w:t>WATFORD</w:t>
          </w:r>
        </w:smartTag>
        <w:r w:rsidRPr="00CF5703">
          <w:rPr>
            <w:spacing w:val="-3"/>
            <w:sz w:val="24"/>
            <w:szCs w:val="24"/>
          </w:rPr>
          <w:t xml:space="preserve"> </w:t>
        </w:r>
        <w:smartTag w:uri="urn:schemas-microsoft-com:office:smarttags" w:element="PlaceType">
          <w:r w:rsidRPr="00CF5703">
            <w:rPr>
              <w:spacing w:val="-3"/>
              <w:sz w:val="24"/>
              <w:szCs w:val="24"/>
            </w:rPr>
            <w:t>CITY</w:t>
          </w:r>
        </w:smartTag>
      </w:smartTag>
    </w:p>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552B6E" w:rsidRPr="00CF5703" w:rsidRDefault="000008C4" w:rsidP="00552B6E">
      <w:pPr>
        <w:tabs>
          <w:tab w:val="left" w:pos="0"/>
        </w:tabs>
        <w:suppressAutoHyphens/>
        <w:spacing w:line="240" w:lineRule="atLeast"/>
        <w:jc w:val="both"/>
        <w:rPr>
          <w:spacing w:val="-3"/>
          <w:sz w:val="24"/>
          <w:szCs w:val="24"/>
        </w:rPr>
      </w:pPr>
      <w:r>
        <w:rPr>
          <w:spacing w:val="-3"/>
          <w:sz w:val="24"/>
          <w:szCs w:val="24"/>
        </w:rPr>
        <w:t>DECEMBER 3</w:t>
      </w:r>
      <w:r w:rsidR="00552B6E">
        <w:rPr>
          <w:spacing w:val="-3"/>
          <w:sz w:val="24"/>
          <w:szCs w:val="24"/>
        </w:rPr>
        <w:t>, 2012</w:t>
      </w:r>
    </w:p>
    <w:p w:rsidR="00552B6E" w:rsidRDefault="00552B6E" w:rsidP="00552B6E">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spacing w:val="-3"/>
          <w:sz w:val="24"/>
          <w:szCs w:val="24"/>
        </w:rPr>
      </w:pPr>
      <w:r w:rsidRPr="00CF5703">
        <w:rPr>
          <w:spacing w:val="-3"/>
          <w:sz w:val="24"/>
          <w:szCs w:val="24"/>
        </w:rPr>
        <w:t xml:space="preserve">Minutes of the regular City Council meeting held on </w:t>
      </w:r>
      <w:r w:rsidR="0077740C">
        <w:rPr>
          <w:spacing w:val="-3"/>
          <w:sz w:val="24"/>
          <w:szCs w:val="24"/>
        </w:rPr>
        <w:t>December 3</w:t>
      </w:r>
      <w:r w:rsidRPr="00CF5703">
        <w:rPr>
          <w:spacing w:val="-3"/>
          <w:sz w:val="24"/>
          <w:szCs w:val="24"/>
        </w:rPr>
        <w:t>, 20</w:t>
      </w:r>
      <w:r>
        <w:rPr>
          <w:spacing w:val="-3"/>
          <w:sz w:val="24"/>
          <w:szCs w:val="24"/>
        </w:rPr>
        <w:t>12</w:t>
      </w:r>
      <w:r w:rsidRPr="00CF5703">
        <w:rPr>
          <w:spacing w:val="-3"/>
          <w:sz w:val="24"/>
          <w:szCs w:val="24"/>
        </w:rPr>
        <w:t xml:space="preserve"> at </w:t>
      </w:r>
      <w:r>
        <w:rPr>
          <w:spacing w:val="-3"/>
          <w:sz w:val="24"/>
          <w:szCs w:val="24"/>
        </w:rPr>
        <w:t>6</w:t>
      </w:r>
      <w:r w:rsidRPr="00CF5703">
        <w:rPr>
          <w:spacing w:val="-3"/>
          <w:sz w:val="24"/>
          <w:szCs w:val="24"/>
        </w:rPr>
        <w:t xml:space="preserve">:00 p.m. at </w:t>
      </w:r>
      <w:smartTag w:uri="urn:schemas-microsoft-com:office:smarttags" w:element="PersonName">
        <w:r w:rsidRPr="00CF5703">
          <w:rPr>
            <w:spacing w:val="-3"/>
            <w:sz w:val="24"/>
            <w:szCs w:val="24"/>
          </w:rPr>
          <w:t>City</w:t>
        </w:r>
      </w:smartTag>
      <w:r w:rsidRPr="00CF5703">
        <w:rPr>
          <w:spacing w:val="-3"/>
          <w:sz w:val="24"/>
          <w:szCs w:val="24"/>
        </w:rPr>
        <w:t xml:space="preserve"> Hall.  Present were Mayor </w:t>
      </w:r>
      <w:smartTag w:uri="urn:schemas-microsoft-com:office:smarttags" w:element="PersonName">
        <w:r>
          <w:rPr>
            <w:spacing w:val="-3"/>
            <w:sz w:val="24"/>
            <w:szCs w:val="24"/>
          </w:rPr>
          <w:t>Brent Sanford</w:t>
        </w:r>
      </w:smartTag>
      <w:r>
        <w:rPr>
          <w:spacing w:val="-3"/>
          <w:sz w:val="24"/>
          <w:szCs w:val="24"/>
        </w:rPr>
        <w:t xml:space="preserve"> </w:t>
      </w:r>
      <w:r w:rsidRPr="00CF5703">
        <w:rPr>
          <w:spacing w:val="-3"/>
          <w:sz w:val="24"/>
          <w:szCs w:val="24"/>
        </w:rPr>
        <w:t>and Council Members Justin Voll</w:t>
      </w:r>
      <w:r>
        <w:rPr>
          <w:spacing w:val="-3"/>
          <w:sz w:val="24"/>
          <w:szCs w:val="24"/>
        </w:rPr>
        <w:t xml:space="preserve">, Shane Homiston, Marty Mulder, Kris Pacheco, Doug Bolken and Randy Samuelson.   </w:t>
      </w:r>
      <w:r w:rsidRPr="00CF5703">
        <w:rPr>
          <w:spacing w:val="-3"/>
          <w:sz w:val="24"/>
          <w:szCs w:val="24"/>
        </w:rPr>
        <w:t xml:space="preserve">Also present was City </w:t>
      </w:r>
      <w:r>
        <w:rPr>
          <w:spacing w:val="-3"/>
          <w:sz w:val="24"/>
          <w:szCs w:val="24"/>
        </w:rPr>
        <w:t xml:space="preserve">Planner Curt Moen, </w:t>
      </w:r>
      <w:r w:rsidR="0077740C">
        <w:rPr>
          <w:spacing w:val="-3"/>
          <w:sz w:val="24"/>
          <w:szCs w:val="24"/>
        </w:rPr>
        <w:t xml:space="preserve">Auditor </w:t>
      </w:r>
      <w:r>
        <w:rPr>
          <w:spacing w:val="-3"/>
          <w:sz w:val="24"/>
          <w:szCs w:val="24"/>
        </w:rPr>
        <w:t>Peni Peterson 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Mayor</w:t>
      </w:r>
      <w:r w:rsidRPr="00CF5703">
        <w:rPr>
          <w:spacing w:val="-3"/>
          <w:sz w:val="24"/>
          <w:szCs w:val="24"/>
        </w:rPr>
        <w:t xml:space="preserve"> </w:t>
      </w:r>
      <w:r>
        <w:rPr>
          <w:spacing w:val="-3"/>
          <w:sz w:val="24"/>
          <w:szCs w:val="24"/>
        </w:rPr>
        <w:t>Sanford</w:t>
      </w:r>
      <w:r w:rsidRPr="00CF5703">
        <w:rPr>
          <w:spacing w:val="-3"/>
          <w:sz w:val="24"/>
          <w:szCs w:val="24"/>
        </w:rPr>
        <w:t xml:space="preserve"> called the meeting to order with the Pledge of Allegiance.  </w:t>
      </w:r>
    </w:p>
    <w:p w:rsidR="00552B6E" w:rsidRDefault="00552B6E" w:rsidP="00DD7EF5">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spacing w:val="-3"/>
          <w:sz w:val="24"/>
          <w:szCs w:val="24"/>
        </w:rPr>
      </w:pPr>
      <w:r w:rsidRPr="004E4F7F">
        <w:rPr>
          <w:spacing w:val="-3"/>
          <w:sz w:val="24"/>
          <w:szCs w:val="24"/>
        </w:rPr>
        <w:t xml:space="preserve">Council Member </w:t>
      </w:r>
      <w:r w:rsidR="0077740C">
        <w:rPr>
          <w:spacing w:val="-3"/>
          <w:sz w:val="24"/>
          <w:szCs w:val="24"/>
        </w:rPr>
        <w:t>Homiston</w:t>
      </w:r>
      <w:r>
        <w:rPr>
          <w:spacing w:val="-3"/>
          <w:sz w:val="24"/>
          <w:szCs w:val="24"/>
        </w:rPr>
        <w:t xml:space="preserve"> </w:t>
      </w:r>
      <w:r w:rsidRPr="004E4F7F">
        <w:rPr>
          <w:spacing w:val="-3"/>
          <w:sz w:val="24"/>
          <w:szCs w:val="24"/>
        </w:rPr>
        <w:t xml:space="preserve">moved to approve the </w:t>
      </w:r>
      <w:r>
        <w:rPr>
          <w:spacing w:val="-3"/>
          <w:sz w:val="24"/>
          <w:szCs w:val="24"/>
        </w:rPr>
        <w:t xml:space="preserve">minutes of the city council meeting held on </w:t>
      </w:r>
      <w:r w:rsidR="0077740C">
        <w:rPr>
          <w:sz w:val="24"/>
          <w:szCs w:val="24"/>
        </w:rPr>
        <w:t>November 5</w:t>
      </w:r>
      <w:r>
        <w:rPr>
          <w:sz w:val="24"/>
          <w:szCs w:val="24"/>
        </w:rPr>
        <w:t>,</w:t>
      </w:r>
      <w:r w:rsidR="0077740C">
        <w:rPr>
          <w:sz w:val="24"/>
          <w:szCs w:val="24"/>
        </w:rPr>
        <w:t xml:space="preserve"> 2012.</w:t>
      </w:r>
      <w:r>
        <w:rPr>
          <w:sz w:val="24"/>
          <w:szCs w:val="24"/>
        </w:rPr>
        <w:t xml:space="preserve">  Motion also included approving the a</w:t>
      </w:r>
      <w:r w:rsidRPr="004E4F7F">
        <w:rPr>
          <w:spacing w:val="-3"/>
          <w:sz w:val="24"/>
          <w:szCs w:val="24"/>
        </w:rPr>
        <w:t xml:space="preserve">genda and the additions to the agenda.  Motion seconded by Council Member </w:t>
      </w:r>
      <w:r w:rsidR="0077740C">
        <w:rPr>
          <w:spacing w:val="-3"/>
          <w:sz w:val="24"/>
          <w:szCs w:val="24"/>
        </w:rPr>
        <w:t>Mulder</w:t>
      </w:r>
      <w:r>
        <w:rPr>
          <w:spacing w:val="-3"/>
          <w:sz w:val="24"/>
          <w:szCs w:val="24"/>
        </w:rPr>
        <w:t xml:space="preserve"> </w:t>
      </w:r>
      <w:r w:rsidRPr="004E4F7F">
        <w:rPr>
          <w:spacing w:val="-3"/>
          <w:sz w:val="24"/>
          <w:szCs w:val="24"/>
        </w:rPr>
        <w:t>and carried unanimously.</w:t>
      </w:r>
      <w:r>
        <w:rPr>
          <w:spacing w:val="-3"/>
          <w:sz w:val="24"/>
          <w:szCs w:val="24"/>
        </w:rPr>
        <w:t xml:space="preserve">  </w:t>
      </w:r>
    </w:p>
    <w:p w:rsidR="00552B6E" w:rsidRDefault="00552B6E" w:rsidP="00DD7EF5">
      <w:pPr>
        <w:tabs>
          <w:tab w:val="left" w:pos="0"/>
        </w:tabs>
        <w:suppressAutoHyphens/>
        <w:spacing w:line="240" w:lineRule="atLeast"/>
        <w:jc w:val="both"/>
        <w:rPr>
          <w:spacing w:val="-3"/>
          <w:sz w:val="24"/>
          <w:szCs w:val="24"/>
        </w:rPr>
      </w:pPr>
    </w:p>
    <w:p w:rsidR="00114DC3" w:rsidRDefault="0077740C" w:rsidP="00DD7EF5">
      <w:pPr>
        <w:tabs>
          <w:tab w:val="left" w:pos="0"/>
        </w:tabs>
        <w:suppressAutoHyphens/>
        <w:spacing w:line="240" w:lineRule="atLeast"/>
        <w:jc w:val="both"/>
        <w:rPr>
          <w:spacing w:val="-3"/>
          <w:sz w:val="24"/>
          <w:szCs w:val="24"/>
        </w:rPr>
      </w:pPr>
      <w:r>
        <w:rPr>
          <w:spacing w:val="-3"/>
          <w:sz w:val="24"/>
          <w:szCs w:val="24"/>
        </w:rPr>
        <w:t xml:space="preserve">Laura </w:t>
      </w:r>
      <w:proofErr w:type="spellStart"/>
      <w:r>
        <w:rPr>
          <w:spacing w:val="-3"/>
          <w:sz w:val="24"/>
          <w:szCs w:val="24"/>
        </w:rPr>
        <w:t>Dodds</w:t>
      </w:r>
      <w:proofErr w:type="spellEnd"/>
      <w:r>
        <w:rPr>
          <w:spacing w:val="-3"/>
          <w:sz w:val="24"/>
          <w:szCs w:val="24"/>
        </w:rPr>
        <w:t xml:space="preserve"> was present and gave an update to the Council regarding the property located on the corner of Main Street and Park Avenue that was purchased from the city on May 18, 2009.  </w:t>
      </w:r>
      <w:r w:rsidR="00114DC3" w:rsidRPr="00DD7EF5">
        <w:rPr>
          <w:spacing w:val="-3"/>
          <w:sz w:val="24"/>
          <w:szCs w:val="24"/>
        </w:rPr>
        <w:t>Mrs. Dodd said their</w:t>
      </w:r>
      <w:r w:rsidRPr="00DD7EF5">
        <w:rPr>
          <w:spacing w:val="-3"/>
          <w:sz w:val="24"/>
          <w:szCs w:val="24"/>
        </w:rPr>
        <w:t xml:space="preserve"> intent it to have a building on the property in 2013</w:t>
      </w:r>
      <w:r w:rsidR="00114DC3" w:rsidRPr="00DD7EF5">
        <w:rPr>
          <w:spacing w:val="-3"/>
          <w:sz w:val="24"/>
          <w:szCs w:val="24"/>
        </w:rPr>
        <w:t xml:space="preserve"> to rent out as they have received requests from interested individuals. The council requested that they have closer communicati</w:t>
      </w:r>
      <w:r w:rsidR="00114DC3">
        <w:rPr>
          <w:spacing w:val="-3"/>
          <w:sz w:val="24"/>
          <w:szCs w:val="24"/>
        </w:rPr>
        <w:t>on with the City Planner going forward with their project.</w:t>
      </w:r>
    </w:p>
    <w:p w:rsidR="00114DC3" w:rsidRDefault="00114DC3" w:rsidP="00DD7EF5">
      <w:pPr>
        <w:tabs>
          <w:tab w:val="left" w:pos="0"/>
        </w:tabs>
        <w:suppressAutoHyphens/>
        <w:spacing w:line="240" w:lineRule="atLeast"/>
        <w:jc w:val="both"/>
        <w:rPr>
          <w:spacing w:val="-3"/>
          <w:sz w:val="24"/>
          <w:szCs w:val="24"/>
        </w:rPr>
      </w:pPr>
    </w:p>
    <w:p w:rsidR="00006F66" w:rsidRDefault="00114DC3" w:rsidP="00DD7EF5">
      <w:pPr>
        <w:tabs>
          <w:tab w:val="left" w:pos="0"/>
        </w:tabs>
        <w:suppressAutoHyphens/>
        <w:spacing w:line="240" w:lineRule="atLeast"/>
        <w:jc w:val="both"/>
        <w:rPr>
          <w:spacing w:val="-3"/>
          <w:sz w:val="24"/>
          <w:szCs w:val="24"/>
        </w:rPr>
      </w:pPr>
      <w:r>
        <w:rPr>
          <w:spacing w:val="-3"/>
          <w:sz w:val="24"/>
          <w:szCs w:val="24"/>
        </w:rPr>
        <w:t>Council Member Homiston moved to approve the Development Agreement and Subdivision Improvement Agreement between the City and GTI Industrial Park, contingent on GTI Industrial Park obtaining bonding.  Motion seconded by Council Member Bolken and carried by the following roll call vote: ayes: Homiston, Mulder, Pache</w:t>
      </w:r>
      <w:r w:rsidR="00006F66">
        <w:rPr>
          <w:spacing w:val="-3"/>
          <w:sz w:val="24"/>
          <w:szCs w:val="24"/>
        </w:rPr>
        <w:t>co, Bolken, Samuelson, and Voll;</w:t>
      </w:r>
      <w:r>
        <w:rPr>
          <w:spacing w:val="-3"/>
          <w:sz w:val="24"/>
          <w:szCs w:val="24"/>
        </w:rPr>
        <w:t xml:space="preserve"> nays: none. </w:t>
      </w:r>
    </w:p>
    <w:p w:rsidR="00006F66" w:rsidRDefault="00006F66" w:rsidP="00DD7EF5">
      <w:pPr>
        <w:tabs>
          <w:tab w:val="left" w:pos="0"/>
        </w:tabs>
        <w:suppressAutoHyphens/>
        <w:spacing w:line="240" w:lineRule="atLeast"/>
        <w:jc w:val="both"/>
        <w:rPr>
          <w:spacing w:val="-3"/>
          <w:sz w:val="24"/>
          <w:szCs w:val="24"/>
        </w:rPr>
      </w:pPr>
    </w:p>
    <w:p w:rsidR="0077740C" w:rsidRDefault="00006F66" w:rsidP="00DD7EF5">
      <w:pPr>
        <w:tabs>
          <w:tab w:val="left" w:pos="0"/>
        </w:tabs>
        <w:suppressAutoHyphens/>
        <w:spacing w:line="240" w:lineRule="atLeast"/>
        <w:jc w:val="both"/>
        <w:rPr>
          <w:spacing w:val="-3"/>
          <w:sz w:val="24"/>
          <w:szCs w:val="24"/>
        </w:rPr>
      </w:pPr>
      <w:r>
        <w:rPr>
          <w:spacing w:val="-3"/>
          <w:sz w:val="24"/>
          <w:szCs w:val="24"/>
        </w:rPr>
        <w:t xml:space="preserve">Mayor Sanford called the Public Hearing, as advertised, to order to consider the application for Retail Liquor and Beer License for </w:t>
      </w:r>
      <w:proofErr w:type="spellStart"/>
      <w:r>
        <w:rPr>
          <w:spacing w:val="-3"/>
          <w:sz w:val="24"/>
          <w:szCs w:val="24"/>
        </w:rPr>
        <w:t>Coborn’s</w:t>
      </w:r>
      <w:proofErr w:type="spellEnd"/>
      <w:r>
        <w:rPr>
          <w:spacing w:val="-3"/>
          <w:sz w:val="24"/>
          <w:szCs w:val="24"/>
        </w:rPr>
        <w:t xml:space="preserve"> </w:t>
      </w:r>
      <w:proofErr w:type="gramStart"/>
      <w:r>
        <w:rPr>
          <w:spacing w:val="-3"/>
          <w:sz w:val="24"/>
          <w:szCs w:val="24"/>
        </w:rPr>
        <w:t>Incorporated</w:t>
      </w:r>
      <w:proofErr w:type="gramEnd"/>
      <w:r>
        <w:rPr>
          <w:spacing w:val="-3"/>
          <w:sz w:val="24"/>
          <w:szCs w:val="24"/>
        </w:rPr>
        <w:t xml:space="preserve">. There were no written comments or comments from the public.  The Public Hearing was closed.  No action was taken and the item was tabled until the January 7, 2013 meeting.  </w:t>
      </w:r>
    </w:p>
    <w:p w:rsidR="0077740C" w:rsidRDefault="0077740C" w:rsidP="00DD7EF5">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color w:val="000000"/>
          <w:sz w:val="24"/>
        </w:rPr>
      </w:pPr>
      <w:r>
        <w:rPr>
          <w:spacing w:val="-3"/>
          <w:sz w:val="24"/>
          <w:szCs w:val="24"/>
        </w:rPr>
        <w:t xml:space="preserve">Mayor Sanford called the Public Hearing, as advertised, to order </w:t>
      </w:r>
      <w:r w:rsidR="000B413A">
        <w:rPr>
          <w:spacing w:val="-3"/>
          <w:sz w:val="24"/>
          <w:szCs w:val="24"/>
        </w:rPr>
        <w:t>to consider</w:t>
      </w:r>
      <w:r>
        <w:rPr>
          <w:spacing w:val="-3"/>
          <w:sz w:val="24"/>
          <w:szCs w:val="24"/>
        </w:rPr>
        <w:t xml:space="preserve"> the </w:t>
      </w:r>
      <w:r w:rsidR="00006F66">
        <w:rPr>
          <w:color w:val="000000"/>
          <w:sz w:val="24"/>
        </w:rPr>
        <w:t xml:space="preserve">Vacate Trail Easement </w:t>
      </w:r>
      <w:r>
        <w:rPr>
          <w:color w:val="000000"/>
          <w:sz w:val="24"/>
        </w:rPr>
        <w:t>submitted by</w:t>
      </w:r>
      <w:r w:rsidR="00006F66">
        <w:rPr>
          <w:color w:val="000000"/>
          <w:sz w:val="24"/>
        </w:rPr>
        <w:t xml:space="preserve"> </w:t>
      </w:r>
      <w:proofErr w:type="spellStart"/>
      <w:r w:rsidR="00006F66">
        <w:rPr>
          <w:color w:val="000000"/>
          <w:sz w:val="24"/>
        </w:rPr>
        <w:t>Kum</w:t>
      </w:r>
      <w:proofErr w:type="spellEnd"/>
      <w:r w:rsidR="00006F66">
        <w:rPr>
          <w:color w:val="000000"/>
          <w:sz w:val="24"/>
        </w:rPr>
        <w:t xml:space="preserve"> &amp; Go, LC</w:t>
      </w:r>
      <w:r>
        <w:rPr>
          <w:color w:val="000000"/>
          <w:sz w:val="24"/>
        </w:rPr>
        <w:t>.  There were no written comments or comments from the public.  The Public Hearing was closed.</w:t>
      </w:r>
      <w:r w:rsidR="00006F66">
        <w:rPr>
          <w:color w:val="000000"/>
          <w:sz w:val="24"/>
        </w:rPr>
        <w:t xml:space="preserve"> Council Member Bolken moved to approve the Vacate Trail Easement for </w:t>
      </w:r>
      <w:proofErr w:type="spellStart"/>
      <w:r w:rsidR="00006F66">
        <w:rPr>
          <w:color w:val="000000"/>
          <w:sz w:val="24"/>
        </w:rPr>
        <w:t>Kum</w:t>
      </w:r>
      <w:proofErr w:type="spellEnd"/>
      <w:r w:rsidR="00006F66">
        <w:rPr>
          <w:color w:val="000000"/>
          <w:sz w:val="24"/>
        </w:rPr>
        <w:t xml:space="preserve"> &amp; Go, LC.  Motion seconded by Council Member Voll and carried by the following roll call vote: ayes: Samuelson, Voll, Mulder, Homiston, Pacheco, and Bolken; nays: none.  </w:t>
      </w:r>
      <w:r>
        <w:rPr>
          <w:color w:val="000000"/>
          <w:sz w:val="24"/>
        </w:rPr>
        <w:t xml:space="preserve"> </w:t>
      </w:r>
    </w:p>
    <w:p w:rsidR="00006F66" w:rsidRDefault="00006F66" w:rsidP="00DD7EF5">
      <w:pPr>
        <w:tabs>
          <w:tab w:val="left" w:pos="0"/>
        </w:tabs>
        <w:suppressAutoHyphens/>
        <w:spacing w:line="240" w:lineRule="atLeast"/>
        <w:jc w:val="both"/>
        <w:rPr>
          <w:color w:val="000000"/>
          <w:sz w:val="24"/>
        </w:rPr>
      </w:pPr>
    </w:p>
    <w:p w:rsidR="00006F66" w:rsidRDefault="00006F66" w:rsidP="00DD7EF5">
      <w:pPr>
        <w:tabs>
          <w:tab w:val="left" w:pos="0"/>
        </w:tabs>
        <w:suppressAutoHyphens/>
        <w:spacing w:line="240" w:lineRule="atLeast"/>
        <w:jc w:val="both"/>
        <w:rPr>
          <w:color w:val="000000"/>
          <w:sz w:val="24"/>
        </w:rPr>
      </w:pPr>
      <w:r>
        <w:rPr>
          <w:color w:val="000000"/>
          <w:sz w:val="24"/>
        </w:rPr>
        <w:t xml:space="preserve">Council Member Voll moved to approve the Recreation Trail Easement submitted by </w:t>
      </w:r>
      <w:proofErr w:type="spellStart"/>
      <w:r>
        <w:rPr>
          <w:color w:val="000000"/>
          <w:sz w:val="24"/>
        </w:rPr>
        <w:t>Kum</w:t>
      </w:r>
      <w:proofErr w:type="spellEnd"/>
      <w:r>
        <w:rPr>
          <w:color w:val="000000"/>
          <w:sz w:val="24"/>
        </w:rPr>
        <w:t xml:space="preserve"> &amp; Go, LC</w:t>
      </w:r>
      <w:r w:rsidR="00E8501D">
        <w:rPr>
          <w:color w:val="000000"/>
          <w:sz w:val="24"/>
        </w:rPr>
        <w:t xml:space="preserve">.  Motion seconded by Pacheco and carried by the following roll call vote: ayes: Mulder, Homiston, Voll, Bolken, Samuelson, and Pacheco; nays: none. </w:t>
      </w:r>
    </w:p>
    <w:p w:rsidR="00EC350B" w:rsidRDefault="00EC350B"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E85F1D" w:rsidRDefault="00E85F1D" w:rsidP="00DD7EF5">
      <w:pPr>
        <w:tabs>
          <w:tab w:val="left" w:pos="0"/>
        </w:tabs>
        <w:suppressAutoHyphens/>
        <w:spacing w:line="240" w:lineRule="atLeast"/>
        <w:jc w:val="both"/>
        <w:rPr>
          <w:color w:val="000000"/>
          <w:sz w:val="24"/>
        </w:rPr>
      </w:pPr>
      <w:r>
        <w:rPr>
          <w:color w:val="000000"/>
          <w:sz w:val="24"/>
        </w:rPr>
        <w:t>Todd Norton, Advanced Engineering and Environmental Services, was present to provide project updates and present partial pay estimates, change orders, and task orders for review.</w:t>
      </w:r>
    </w:p>
    <w:p w:rsidR="00E85F1D" w:rsidRDefault="00E85F1D" w:rsidP="00DD7EF5">
      <w:pPr>
        <w:tabs>
          <w:tab w:val="left" w:pos="0"/>
        </w:tabs>
        <w:suppressAutoHyphens/>
        <w:spacing w:line="240" w:lineRule="atLeast"/>
        <w:jc w:val="both"/>
        <w:rPr>
          <w:color w:val="000000"/>
          <w:sz w:val="24"/>
        </w:rPr>
      </w:pPr>
    </w:p>
    <w:p w:rsidR="00E85F1D" w:rsidRDefault="00E85F1D" w:rsidP="00DD7EF5">
      <w:pPr>
        <w:tabs>
          <w:tab w:val="left" w:pos="0"/>
        </w:tabs>
        <w:suppressAutoHyphens/>
        <w:spacing w:line="240" w:lineRule="atLeast"/>
        <w:jc w:val="both"/>
        <w:rPr>
          <w:color w:val="000000"/>
          <w:sz w:val="24"/>
        </w:rPr>
      </w:pPr>
      <w:r>
        <w:rPr>
          <w:color w:val="000000"/>
          <w:sz w:val="24"/>
        </w:rPr>
        <w:t xml:space="preserve">Council Member Pacheco moved to approve Pay Estimate #4 from Glacier Construction Company, Inc. (WWT Phase I Improvements) for $455,478.10.  Motion seconded by Voll and </w:t>
      </w:r>
      <w:r>
        <w:rPr>
          <w:color w:val="000000"/>
          <w:sz w:val="24"/>
        </w:rPr>
        <w:lastRenderedPageBreak/>
        <w:t xml:space="preserve">carried by the following roll call vote: ayes: Bolken, Mulder, Pacheco, Homiston, Voll, and Samuelson; nays: none. </w:t>
      </w:r>
    </w:p>
    <w:p w:rsidR="00E85F1D" w:rsidRDefault="00E85F1D" w:rsidP="00DD7EF5">
      <w:pPr>
        <w:tabs>
          <w:tab w:val="left" w:pos="0"/>
        </w:tabs>
        <w:suppressAutoHyphens/>
        <w:spacing w:line="240" w:lineRule="atLeast"/>
        <w:jc w:val="both"/>
        <w:rPr>
          <w:color w:val="000000"/>
          <w:sz w:val="24"/>
        </w:rPr>
      </w:pPr>
    </w:p>
    <w:p w:rsidR="00E85F1D" w:rsidRDefault="00E85F1D" w:rsidP="00DD7EF5">
      <w:pPr>
        <w:tabs>
          <w:tab w:val="left" w:pos="0"/>
        </w:tabs>
        <w:suppressAutoHyphens/>
        <w:spacing w:line="240" w:lineRule="atLeast"/>
        <w:jc w:val="both"/>
        <w:rPr>
          <w:color w:val="000000"/>
          <w:sz w:val="24"/>
        </w:rPr>
      </w:pPr>
      <w:r>
        <w:rPr>
          <w:color w:val="000000"/>
          <w:sz w:val="24"/>
        </w:rPr>
        <w:t>Council Member Samuelson moved to approve Pay Estimate # 1 from Moorhead Electric, Inc. (WWT Phase I Improvements) for $146,700.00.  Motion seconded by Homiston and carried by the following roll call vote: ayes: Samuelson, Mulder, Pacheco, Voll, Bolken, and Homiston; nays: none.</w:t>
      </w:r>
    </w:p>
    <w:p w:rsidR="00E85F1D" w:rsidRDefault="00E85F1D" w:rsidP="00DD7EF5">
      <w:pPr>
        <w:tabs>
          <w:tab w:val="left" w:pos="0"/>
        </w:tabs>
        <w:suppressAutoHyphens/>
        <w:spacing w:line="240" w:lineRule="atLeast"/>
        <w:jc w:val="both"/>
        <w:rPr>
          <w:color w:val="000000"/>
          <w:sz w:val="24"/>
        </w:rPr>
      </w:pPr>
    </w:p>
    <w:p w:rsidR="00E85F1D" w:rsidRDefault="00E85F1D" w:rsidP="00DD7EF5">
      <w:pPr>
        <w:tabs>
          <w:tab w:val="left" w:pos="0"/>
        </w:tabs>
        <w:suppressAutoHyphens/>
        <w:spacing w:line="240" w:lineRule="atLeast"/>
        <w:jc w:val="both"/>
        <w:rPr>
          <w:color w:val="000000"/>
          <w:sz w:val="24"/>
        </w:rPr>
      </w:pPr>
      <w:r>
        <w:rPr>
          <w:color w:val="000000"/>
          <w:sz w:val="24"/>
        </w:rPr>
        <w:t xml:space="preserve">Council Member </w:t>
      </w:r>
      <w:r w:rsidR="0093478C">
        <w:rPr>
          <w:color w:val="000000"/>
          <w:sz w:val="24"/>
        </w:rPr>
        <w:t>Voll</w:t>
      </w:r>
      <w:r>
        <w:rPr>
          <w:color w:val="000000"/>
          <w:sz w:val="24"/>
        </w:rPr>
        <w:t xml:space="preserve"> moved to approve Pay Estimate #</w:t>
      </w:r>
      <w:r w:rsidR="0093478C">
        <w:rPr>
          <w:color w:val="000000"/>
          <w:sz w:val="24"/>
        </w:rPr>
        <w:t>3</w:t>
      </w:r>
      <w:r>
        <w:rPr>
          <w:color w:val="000000"/>
          <w:sz w:val="24"/>
        </w:rPr>
        <w:t xml:space="preserve"> from SJ Louis Construction, Inc. (Area 2B Utilities Extensions &amp; Improvements) for $</w:t>
      </w:r>
      <w:r w:rsidR="0093478C">
        <w:rPr>
          <w:color w:val="000000"/>
          <w:sz w:val="24"/>
        </w:rPr>
        <w:t>186</w:t>
      </w:r>
      <w:r>
        <w:rPr>
          <w:color w:val="000000"/>
          <w:sz w:val="24"/>
        </w:rPr>
        <w:t>,</w:t>
      </w:r>
      <w:r w:rsidR="0093478C">
        <w:rPr>
          <w:color w:val="000000"/>
          <w:sz w:val="24"/>
        </w:rPr>
        <w:t>704</w:t>
      </w:r>
      <w:r>
        <w:rPr>
          <w:color w:val="000000"/>
          <w:sz w:val="24"/>
        </w:rPr>
        <w:t>.</w:t>
      </w:r>
      <w:r w:rsidR="0093478C">
        <w:rPr>
          <w:color w:val="000000"/>
          <w:sz w:val="24"/>
        </w:rPr>
        <w:t>25</w:t>
      </w:r>
      <w:r>
        <w:rPr>
          <w:color w:val="000000"/>
          <w:sz w:val="24"/>
        </w:rPr>
        <w:t xml:space="preserve">.  Motion seconded by </w:t>
      </w:r>
      <w:r w:rsidR="0093478C">
        <w:rPr>
          <w:color w:val="000000"/>
          <w:sz w:val="24"/>
        </w:rPr>
        <w:t>Pacheco</w:t>
      </w:r>
      <w:r>
        <w:rPr>
          <w:color w:val="000000"/>
          <w:sz w:val="24"/>
        </w:rPr>
        <w:t xml:space="preserve"> and carried by the following roll call vote: ayes: </w:t>
      </w:r>
      <w:r w:rsidR="0093478C">
        <w:rPr>
          <w:color w:val="000000"/>
          <w:sz w:val="24"/>
        </w:rPr>
        <w:t>Homiston</w:t>
      </w:r>
      <w:r>
        <w:rPr>
          <w:color w:val="000000"/>
          <w:sz w:val="24"/>
        </w:rPr>
        <w:t xml:space="preserve">, </w:t>
      </w:r>
      <w:r w:rsidR="0093478C">
        <w:rPr>
          <w:color w:val="000000"/>
          <w:sz w:val="24"/>
        </w:rPr>
        <w:t>Voll, Samuelson, Pacheco, Mulder, a</w:t>
      </w:r>
      <w:r>
        <w:rPr>
          <w:color w:val="000000"/>
          <w:sz w:val="24"/>
        </w:rPr>
        <w:t>nd Bolken; nays: none.</w:t>
      </w:r>
    </w:p>
    <w:p w:rsidR="00E85F1D" w:rsidRDefault="00E85F1D" w:rsidP="00DD7EF5">
      <w:pPr>
        <w:tabs>
          <w:tab w:val="left" w:pos="0"/>
        </w:tabs>
        <w:suppressAutoHyphens/>
        <w:spacing w:line="240" w:lineRule="atLeast"/>
        <w:jc w:val="both"/>
        <w:rPr>
          <w:color w:val="000000"/>
          <w:sz w:val="24"/>
        </w:rPr>
      </w:pPr>
    </w:p>
    <w:p w:rsidR="00E85F1D" w:rsidRDefault="00E85F1D" w:rsidP="00DD7EF5">
      <w:pPr>
        <w:tabs>
          <w:tab w:val="left" w:pos="0"/>
        </w:tabs>
        <w:suppressAutoHyphens/>
        <w:spacing w:line="240" w:lineRule="atLeast"/>
        <w:jc w:val="both"/>
        <w:rPr>
          <w:color w:val="000000"/>
          <w:sz w:val="24"/>
        </w:rPr>
      </w:pPr>
      <w:r>
        <w:rPr>
          <w:color w:val="000000"/>
          <w:sz w:val="24"/>
        </w:rPr>
        <w:t xml:space="preserve">Council Member </w:t>
      </w:r>
      <w:r w:rsidR="0093478C">
        <w:rPr>
          <w:color w:val="000000"/>
          <w:sz w:val="24"/>
        </w:rPr>
        <w:t>Pacheco</w:t>
      </w:r>
      <w:r>
        <w:rPr>
          <w:color w:val="000000"/>
          <w:sz w:val="24"/>
        </w:rPr>
        <w:t xml:space="preserve"> moved to approve Pay Estimate # </w:t>
      </w:r>
      <w:r w:rsidR="0093478C">
        <w:rPr>
          <w:color w:val="000000"/>
          <w:sz w:val="24"/>
        </w:rPr>
        <w:t>2</w:t>
      </w:r>
      <w:r>
        <w:rPr>
          <w:color w:val="000000"/>
          <w:sz w:val="24"/>
        </w:rPr>
        <w:t xml:space="preserve"> from Williams Plumbing and Heating, Inc. (Area 2A &amp; 2B Equipment Improvements) for $</w:t>
      </w:r>
      <w:r w:rsidR="0093478C">
        <w:rPr>
          <w:color w:val="000000"/>
          <w:sz w:val="24"/>
        </w:rPr>
        <w:t>60,288.30</w:t>
      </w:r>
      <w:r>
        <w:rPr>
          <w:color w:val="000000"/>
          <w:sz w:val="24"/>
        </w:rPr>
        <w:t xml:space="preserve">.  Motion seconded by </w:t>
      </w:r>
      <w:r w:rsidR="0093478C">
        <w:rPr>
          <w:color w:val="000000"/>
          <w:sz w:val="24"/>
        </w:rPr>
        <w:t>Bolken</w:t>
      </w:r>
      <w:r>
        <w:rPr>
          <w:color w:val="000000"/>
          <w:sz w:val="24"/>
        </w:rPr>
        <w:t xml:space="preserve"> and carried by the following roll call vote: ayes: </w:t>
      </w:r>
      <w:r w:rsidR="0093478C">
        <w:rPr>
          <w:color w:val="000000"/>
          <w:sz w:val="24"/>
        </w:rPr>
        <w:t>Bolken</w:t>
      </w:r>
      <w:r>
        <w:rPr>
          <w:color w:val="000000"/>
          <w:sz w:val="24"/>
        </w:rPr>
        <w:t xml:space="preserve">, </w:t>
      </w:r>
      <w:r w:rsidR="0093478C">
        <w:rPr>
          <w:color w:val="000000"/>
          <w:sz w:val="24"/>
        </w:rPr>
        <w:t>Mulder</w:t>
      </w:r>
      <w:r>
        <w:rPr>
          <w:color w:val="000000"/>
          <w:sz w:val="24"/>
        </w:rPr>
        <w:t>, Homiston,</w:t>
      </w:r>
      <w:r w:rsidR="0093478C">
        <w:rPr>
          <w:color w:val="000000"/>
          <w:sz w:val="24"/>
        </w:rPr>
        <w:t xml:space="preserve"> Samuelson,</w:t>
      </w:r>
      <w:r>
        <w:rPr>
          <w:color w:val="000000"/>
          <w:sz w:val="24"/>
        </w:rPr>
        <w:t xml:space="preserve"> Voll, and </w:t>
      </w:r>
      <w:r w:rsidR="0093478C">
        <w:rPr>
          <w:color w:val="000000"/>
          <w:sz w:val="24"/>
        </w:rPr>
        <w:t>Pacheco</w:t>
      </w:r>
      <w:r>
        <w:rPr>
          <w:color w:val="000000"/>
          <w:sz w:val="24"/>
        </w:rPr>
        <w:t>; nays: none.</w:t>
      </w:r>
    </w:p>
    <w:p w:rsidR="00E85F1D" w:rsidRDefault="00E85F1D" w:rsidP="00DD7EF5">
      <w:pPr>
        <w:tabs>
          <w:tab w:val="left" w:pos="0"/>
        </w:tabs>
        <w:suppressAutoHyphens/>
        <w:spacing w:line="240" w:lineRule="atLeast"/>
        <w:jc w:val="both"/>
        <w:rPr>
          <w:color w:val="000000"/>
          <w:sz w:val="24"/>
        </w:rPr>
      </w:pPr>
    </w:p>
    <w:p w:rsidR="00E85F1D" w:rsidRDefault="00E85F1D" w:rsidP="00DD7EF5">
      <w:pPr>
        <w:tabs>
          <w:tab w:val="left" w:pos="0"/>
        </w:tabs>
        <w:suppressAutoHyphens/>
        <w:spacing w:line="240" w:lineRule="atLeast"/>
        <w:jc w:val="both"/>
        <w:rPr>
          <w:color w:val="000000"/>
          <w:sz w:val="24"/>
        </w:rPr>
      </w:pPr>
      <w:r>
        <w:rPr>
          <w:color w:val="000000"/>
          <w:sz w:val="24"/>
        </w:rPr>
        <w:t xml:space="preserve">Council Member </w:t>
      </w:r>
      <w:r w:rsidR="0093478C">
        <w:rPr>
          <w:color w:val="000000"/>
          <w:sz w:val="24"/>
        </w:rPr>
        <w:t>Homiston</w:t>
      </w:r>
      <w:r>
        <w:rPr>
          <w:color w:val="000000"/>
          <w:sz w:val="24"/>
        </w:rPr>
        <w:t xml:space="preserve"> moved to approve Pay Estimate #</w:t>
      </w:r>
      <w:r w:rsidR="0093478C">
        <w:rPr>
          <w:color w:val="000000"/>
          <w:sz w:val="24"/>
        </w:rPr>
        <w:t>5</w:t>
      </w:r>
      <w:r>
        <w:rPr>
          <w:color w:val="000000"/>
          <w:sz w:val="24"/>
        </w:rPr>
        <w:t xml:space="preserve"> from </w:t>
      </w:r>
      <w:proofErr w:type="spellStart"/>
      <w:r w:rsidR="0093478C">
        <w:rPr>
          <w:color w:val="000000"/>
          <w:sz w:val="24"/>
        </w:rPr>
        <w:t>Merryman</w:t>
      </w:r>
      <w:proofErr w:type="spellEnd"/>
      <w:r w:rsidR="0093478C">
        <w:rPr>
          <w:color w:val="000000"/>
          <w:sz w:val="24"/>
        </w:rPr>
        <w:t xml:space="preserve"> Excavation </w:t>
      </w:r>
      <w:r>
        <w:rPr>
          <w:color w:val="000000"/>
          <w:sz w:val="24"/>
        </w:rPr>
        <w:t xml:space="preserve">(Area </w:t>
      </w:r>
      <w:r w:rsidR="0093478C">
        <w:rPr>
          <w:color w:val="000000"/>
          <w:sz w:val="24"/>
        </w:rPr>
        <w:t xml:space="preserve">5 </w:t>
      </w:r>
      <w:r>
        <w:rPr>
          <w:color w:val="000000"/>
          <w:sz w:val="24"/>
        </w:rPr>
        <w:t>Sanitary Sewer Extensions) for $</w:t>
      </w:r>
      <w:r w:rsidR="0093478C">
        <w:rPr>
          <w:color w:val="000000"/>
          <w:sz w:val="24"/>
        </w:rPr>
        <w:t>48,005.26</w:t>
      </w:r>
      <w:r>
        <w:rPr>
          <w:color w:val="000000"/>
          <w:sz w:val="24"/>
        </w:rPr>
        <w:t xml:space="preserve">.  Motion seconded by </w:t>
      </w:r>
      <w:r w:rsidR="0093478C">
        <w:rPr>
          <w:color w:val="000000"/>
          <w:sz w:val="24"/>
        </w:rPr>
        <w:t>Voll</w:t>
      </w:r>
      <w:r>
        <w:rPr>
          <w:color w:val="000000"/>
          <w:sz w:val="24"/>
        </w:rPr>
        <w:t xml:space="preserve"> and carried by the following roll call vote: ayes: </w:t>
      </w:r>
      <w:r w:rsidR="0093478C">
        <w:rPr>
          <w:color w:val="000000"/>
          <w:sz w:val="24"/>
        </w:rPr>
        <w:t xml:space="preserve">Pacheco, </w:t>
      </w:r>
      <w:r>
        <w:rPr>
          <w:color w:val="000000"/>
          <w:sz w:val="24"/>
        </w:rPr>
        <w:t xml:space="preserve">Voll, Homiston, </w:t>
      </w:r>
      <w:r w:rsidR="0093478C">
        <w:rPr>
          <w:color w:val="000000"/>
          <w:sz w:val="24"/>
        </w:rPr>
        <w:t xml:space="preserve">Samuelson, Mulder, and </w:t>
      </w:r>
      <w:r>
        <w:rPr>
          <w:color w:val="000000"/>
          <w:sz w:val="24"/>
        </w:rPr>
        <w:t xml:space="preserve">Bolken; nays: none. </w:t>
      </w:r>
    </w:p>
    <w:p w:rsidR="00E85F1D" w:rsidRDefault="00E85F1D"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BF79B4" w:rsidRDefault="00EC350B"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rPr>
      </w:pPr>
      <w:r>
        <w:rPr>
          <w:color w:val="000000"/>
          <w:sz w:val="24"/>
          <w:szCs w:val="24"/>
        </w:rPr>
        <w:t xml:space="preserve">Police Chief Herfindahl </w:t>
      </w:r>
      <w:r w:rsidR="005A1C53">
        <w:rPr>
          <w:color w:val="000000"/>
          <w:sz w:val="24"/>
          <w:szCs w:val="24"/>
        </w:rPr>
        <w:t xml:space="preserve">was present and </w:t>
      </w:r>
      <w:r>
        <w:rPr>
          <w:color w:val="000000"/>
          <w:sz w:val="24"/>
          <w:szCs w:val="24"/>
        </w:rPr>
        <w:t xml:space="preserve">gave a staff </w:t>
      </w:r>
      <w:r w:rsidR="005A1C53">
        <w:rPr>
          <w:color w:val="000000"/>
          <w:sz w:val="24"/>
          <w:szCs w:val="24"/>
        </w:rPr>
        <w:t xml:space="preserve">report. The council was informed that Dylan Bostic submitted a letter of resignation with the Police Department effective December 31, 2012.  Council Member Homiston moved to approve Dylan </w:t>
      </w:r>
      <w:proofErr w:type="spellStart"/>
      <w:r w:rsidR="005A1C53">
        <w:rPr>
          <w:color w:val="000000"/>
          <w:sz w:val="24"/>
          <w:szCs w:val="24"/>
        </w:rPr>
        <w:t>Bostic’s</w:t>
      </w:r>
      <w:proofErr w:type="spellEnd"/>
      <w:r w:rsidR="005A1C53">
        <w:rPr>
          <w:color w:val="000000"/>
          <w:sz w:val="24"/>
          <w:szCs w:val="24"/>
        </w:rPr>
        <w:t xml:space="preserve"> resignation.  Motion seconded by Pacheco </w:t>
      </w:r>
      <w:r w:rsidR="005A1C53">
        <w:rPr>
          <w:color w:val="000000"/>
          <w:sz w:val="24"/>
        </w:rPr>
        <w:t xml:space="preserve">and carried by the following roll call vote: ayes: Mulder, Homiston, Samuelson, Voll, Bolken, and Pacheco; nays: none.  </w:t>
      </w:r>
      <w:r w:rsidR="006240AE">
        <w:rPr>
          <w:color w:val="000000"/>
          <w:sz w:val="24"/>
        </w:rPr>
        <w:t>Council Member Homiston moved to approve Chief Herfindahl to start advertising to fill the open officer position.  Motion seconded by Voll and carried by the following roll call vote: ayes: Samuelson, Pacheco, Bolken, Mulder, Voll, and Homiston; nays: none.</w:t>
      </w:r>
    </w:p>
    <w:p w:rsidR="006240AE" w:rsidRDefault="006240AE"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rPr>
      </w:pPr>
    </w:p>
    <w:p w:rsidR="006240AE" w:rsidRDefault="006240AE"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rPr>
      </w:pPr>
      <w:r w:rsidRPr="00DD7EF5">
        <w:rPr>
          <w:color w:val="000000"/>
          <w:sz w:val="24"/>
        </w:rPr>
        <w:t>Katie Walters</w:t>
      </w:r>
      <w:r>
        <w:rPr>
          <w:color w:val="000000"/>
          <w:sz w:val="24"/>
        </w:rPr>
        <w:t xml:space="preserve"> was present and introduced herself on behalf of Wolf Run Village and Wolf Pup Daycare Center.  </w:t>
      </w:r>
    </w:p>
    <w:p w:rsidR="006240AE" w:rsidRDefault="006240AE"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rPr>
      </w:pPr>
    </w:p>
    <w:p w:rsidR="006240AE" w:rsidRDefault="006240AE"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rPr>
      </w:pPr>
      <w:r w:rsidRPr="00DD7EF5">
        <w:rPr>
          <w:color w:val="000000"/>
          <w:sz w:val="24"/>
        </w:rPr>
        <w:t>Council Member Samuelson moved to approve the Loan Guarantee between Wolf Run Village</w:t>
      </w:r>
      <w:r w:rsidR="000B413A" w:rsidRPr="00DD7EF5">
        <w:rPr>
          <w:color w:val="000000"/>
          <w:sz w:val="24"/>
        </w:rPr>
        <w:t>, City of Watford City</w:t>
      </w:r>
      <w:r w:rsidRPr="00DD7EF5">
        <w:rPr>
          <w:color w:val="000000"/>
          <w:sz w:val="24"/>
        </w:rPr>
        <w:t xml:space="preserve"> and First International Bank &amp; Trust.</w:t>
      </w:r>
      <w:r>
        <w:rPr>
          <w:color w:val="000000"/>
          <w:sz w:val="24"/>
        </w:rPr>
        <w:t xml:space="preserve"> Seconded by Pacheco and carried by the following roll call vote: ayes: Homiston, Bolken, Mulder, Voll, Samuelson, and Pacheco; nays: none. </w:t>
      </w:r>
    </w:p>
    <w:p w:rsidR="00E85F1D" w:rsidRDefault="00E85F1D"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rPr>
      </w:pPr>
    </w:p>
    <w:p w:rsidR="006240AE" w:rsidRDefault="00E85F1D"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DD7EF5">
        <w:rPr>
          <w:color w:val="000000"/>
          <w:sz w:val="24"/>
        </w:rPr>
        <w:t>Wolf Run Village filed with the City Auditor a Petition to Vacate Easement, (2) Petition to Vacate Alley, and (2) Petitions to Vacate Street.  No action was taken and will be tabled until the January 7, 2013 meeting.</w:t>
      </w:r>
      <w:r>
        <w:rPr>
          <w:color w:val="000000"/>
          <w:sz w:val="24"/>
        </w:rPr>
        <w:t xml:space="preserve"> </w:t>
      </w:r>
      <w:r w:rsidR="006240AE">
        <w:rPr>
          <w:color w:val="000000"/>
          <w:sz w:val="24"/>
        </w:rPr>
        <w:t xml:space="preserve"> </w:t>
      </w:r>
    </w:p>
    <w:p w:rsidR="005A1C53" w:rsidRDefault="005A1C53" w:rsidP="00DD7EF5">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263C58" w:rsidRPr="00263C58" w:rsidRDefault="00263C58" w:rsidP="00DD7EF5">
      <w:pPr>
        <w:contextualSpacing/>
        <w:jc w:val="both"/>
        <w:rPr>
          <w:b/>
          <w:sz w:val="24"/>
          <w:szCs w:val="24"/>
          <w:u w:val="single"/>
        </w:rPr>
      </w:pPr>
      <w:r w:rsidRPr="00263C58">
        <w:rPr>
          <w:sz w:val="24"/>
          <w:szCs w:val="24"/>
        </w:rPr>
        <w:t xml:space="preserve">Upon the recommendation of the Planning Commission, Council Member Homiston moved to </w:t>
      </w:r>
      <w:r w:rsidRPr="00263C58">
        <w:rPr>
          <w:bCs/>
          <w:sz w:val="24"/>
          <w:szCs w:val="24"/>
        </w:rPr>
        <w:t xml:space="preserve">approve the </w:t>
      </w:r>
      <w:r w:rsidRPr="00263C58">
        <w:rPr>
          <w:sz w:val="24"/>
          <w:szCs w:val="24"/>
        </w:rPr>
        <w:t>1</w:t>
      </w:r>
      <w:r w:rsidRPr="00263C58">
        <w:rPr>
          <w:sz w:val="24"/>
          <w:szCs w:val="24"/>
          <w:vertAlign w:val="superscript"/>
        </w:rPr>
        <w:t>st</w:t>
      </w:r>
      <w:r w:rsidRPr="00263C58">
        <w:rPr>
          <w:sz w:val="24"/>
          <w:szCs w:val="24"/>
        </w:rPr>
        <w:t xml:space="preserve"> annual renewal of Conditional Use Permit</w:t>
      </w:r>
      <w:r>
        <w:rPr>
          <w:sz w:val="24"/>
          <w:szCs w:val="24"/>
        </w:rPr>
        <w:t xml:space="preserve">, </w:t>
      </w:r>
      <w:r w:rsidRPr="00263C58">
        <w:rPr>
          <w:sz w:val="24"/>
          <w:szCs w:val="24"/>
        </w:rPr>
        <w:t xml:space="preserve">originally applied for in November </w:t>
      </w:r>
      <w:r w:rsidRPr="00263C58">
        <w:rPr>
          <w:sz w:val="24"/>
          <w:szCs w:val="24"/>
        </w:rPr>
        <w:lastRenderedPageBreak/>
        <w:t>2011</w:t>
      </w:r>
      <w:r>
        <w:rPr>
          <w:sz w:val="24"/>
          <w:szCs w:val="24"/>
        </w:rPr>
        <w:t xml:space="preserve">, </w:t>
      </w:r>
      <w:r w:rsidRPr="00263C58">
        <w:rPr>
          <w:sz w:val="24"/>
          <w:szCs w:val="24"/>
        </w:rPr>
        <w:t>for temporary workforce housing on property located at 504 13</w:t>
      </w:r>
      <w:r w:rsidRPr="00263C58">
        <w:rPr>
          <w:sz w:val="24"/>
          <w:szCs w:val="24"/>
          <w:vertAlign w:val="superscript"/>
        </w:rPr>
        <w:t>th</w:t>
      </w:r>
      <w:r w:rsidRPr="00263C58">
        <w:rPr>
          <w:sz w:val="24"/>
          <w:szCs w:val="24"/>
        </w:rPr>
        <w:t xml:space="preserve"> Ave SW, Lot 7 &amp; 8 of Block 2 Old West Subdivision in Ideal Township.  Property currently owned by </w:t>
      </w:r>
      <w:proofErr w:type="spellStart"/>
      <w:r w:rsidRPr="00263C58">
        <w:rPr>
          <w:sz w:val="24"/>
          <w:szCs w:val="24"/>
        </w:rPr>
        <w:t>Tervita</w:t>
      </w:r>
      <w:proofErr w:type="spellEnd"/>
      <w:r w:rsidRPr="00263C58">
        <w:rPr>
          <w:sz w:val="24"/>
          <w:szCs w:val="24"/>
        </w:rPr>
        <w:t xml:space="preserve">. </w:t>
      </w:r>
      <w:r>
        <w:rPr>
          <w:sz w:val="24"/>
          <w:szCs w:val="24"/>
        </w:rPr>
        <w:t xml:space="preserve">Motion seconded by </w:t>
      </w:r>
      <w:r w:rsidR="003C7DCE">
        <w:rPr>
          <w:sz w:val="24"/>
          <w:szCs w:val="24"/>
        </w:rPr>
        <w:t xml:space="preserve">Council Member </w:t>
      </w:r>
      <w:r w:rsidR="00ED5CC4">
        <w:rPr>
          <w:sz w:val="24"/>
          <w:szCs w:val="24"/>
        </w:rPr>
        <w:t xml:space="preserve">Voll and carried by the following roll call vote: ayes: Mulder, Voll, Samuelson, Pacheco, Bolken, and Homiston; nays: none. </w:t>
      </w:r>
      <w:r w:rsidRPr="00263C58">
        <w:rPr>
          <w:sz w:val="24"/>
          <w:szCs w:val="24"/>
        </w:rPr>
        <w:t xml:space="preserve"> </w:t>
      </w:r>
    </w:p>
    <w:p w:rsidR="00263C58" w:rsidRPr="00263C58" w:rsidRDefault="00263C58" w:rsidP="00DD7EF5">
      <w:pPr>
        <w:pStyle w:val="ListParagraph"/>
        <w:ind w:left="360"/>
        <w:jc w:val="both"/>
        <w:rPr>
          <w:rFonts w:ascii="Times New Roman" w:hAnsi="Times New Roman"/>
          <w:b/>
          <w:u w:val="single"/>
        </w:rPr>
      </w:pPr>
    </w:p>
    <w:p w:rsidR="00263C58" w:rsidRPr="00263C58" w:rsidRDefault="00263C58" w:rsidP="00DD7EF5">
      <w:pPr>
        <w:contextualSpacing/>
        <w:jc w:val="both"/>
        <w:rPr>
          <w:b/>
          <w:sz w:val="24"/>
          <w:szCs w:val="24"/>
          <w:u w:val="single"/>
        </w:rPr>
      </w:pPr>
      <w:r w:rsidRPr="00263C58">
        <w:rPr>
          <w:sz w:val="24"/>
          <w:szCs w:val="24"/>
        </w:rPr>
        <w:t xml:space="preserve">Upon the recommendation of the Planning Commission, Council Member Voll moved to </w:t>
      </w:r>
      <w:r w:rsidRPr="00263C58">
        <w:rPr>
          <w:bCs/>
          <w:sz w:val="24"/>
          <w:szCs w:val="24"/>
        </w:rPr>
        <w:t xml:space="preserve">approve the </w:t>
      </w:r>
      <w:r w:rsidRPr="00263C58">
        <w:rPr>
          <w:sz w:val="24"/>
          <w:szCs w:val="24"/>
        </w:rPr>
        <w:t>Conditional Use Permit of free standing 80 ft. tower for telemetry and construction of bulk water sales facility for property located</w:t>
      </w:r>
      <w:r w:rsidR="000B413A">
        <w:rPr>
          <w:sz w:val="24"/>
          <w:szCs w:val="24"/>
        </w:rPr>
        <w:t xml:space="preserve"> in</w:t>
      </w:r>
      <w:r w:rsidRPr="00263C58">
        <w:rPr>
          <w:sz w:val="24"/>
          <w:szCs w:val="24"/>
        </w:rPr>
        <w:t xml:space="preserve"> Section 15, T150N, R98W Hwy 1806 &amp; 23. </w:t>
      </w:r>
      <w:r w:rsidR="00ED5CC4">
        <w:rPr>
          <w:sz w:val="24"/>
          <w:szCs w:val="24"/>
        </w:rPr>
        <w:t xml:space="preserve"> Motion seconded by Council Member Samuelson and carried by the following roll call vote: ayes: Samuelson, Bolken, Mulder, Pacheco, Homiston, and Voll; nays: none. </w:t>
      </w:r>
    </w:p>
    <w:p w:rsidR="00263C58" w:rsidRPr="00263C58" w:rsidRDefault="00263C58" w:rsidP="00DD7EF5">
      <w:pPr>
        <w:pStyle w:val="ListParagraph"/>
        <w:jc w:val="both"/>
        <w:rPr>
          <w:rFonts w:ascii="Times New Roman" w:hAnsi="Times New Roman"/>
        </w:rPr>
      </w:pPr>
    </w:p>
    <w:p w:rsidR="00ED5CC4" w:rsidRPr="00263C58" w:rsidRDefault="00263C58" w:rsidP="00DD7EF5">
      <w:pPr>
        <w:contextualSpacing/>
        <w:jc w:val="both"/>
        <w:rPr>
          <w:b/>
          <w:sz w:val="24"/>
          <w:szCs w:val="24"/>
          <w:u w:val="single"/>
        </w:rPr>
      </w:pPr>
      <w:r w:rsidRPr="00263C58">
        <w:rPr>
          <w:sz w:val="24"/>
          <w:szCs w:val="24"/>
        </w:rPr>
        <w:t xml:space="preserve">Upon the recommendation of the Planning Commission, Council Member </w:t>
      </w:r>
      <w:r w:rsidR="00ED5CC4">
        <w:rPr>
          <w:sz w:val="24"/>
          <w:szCs w:val="24"/>
        </w:rPr>
        <w:t>Homiston</w:t>
      </w:r>
      <w:r w:rsidRPr="00263C58">
        <w:rPr>
          <w:sz w:val="24"/>
          <w:szCs w:val="24"/>
        </w:rPr>
        <w:t xml:space="preserve"> moved to </w:t>
      </w:r>
      <w:r w:rsidRPr="00263C58">
        <w:rPr>
          <w:bCs/>
          <w:sz w:val="24"/>
          <w:szCs w:val="24"/>
        </w:rPr>
        <w:t xml:space="preserve">approve the </w:t>
      </w:r>
      <w:r w:rsidRPr="00263C58">
        <w:rPr>
          <w:sz w:val="24"/>
          <w:szCs w:val="24"/>
        </w:rPr>
        <w:t>Conditional Use Permit of a free standing 60 ft. tower for telemetry on property located at 608 4</w:t>
      </w:r>
      <w:r w:rsidRPr="00263C58">
        <w:rPr>
          <w:sz w:val="24"/>
          <w:szCs w:val="24"/>
          <w:vertAlign w:val="superscript"/>
        </w:rPr>
        <w:t>th</w:t>
      </w:r>
      <w:r w:rsidR="00ED5CC4">
        <w:rPr>
          <w:sz w:val="24"/>
          <w:szCs w:val="24"/>
        </w:rPr>
        <w:t xml:space="preserve"> Ave NW</w:t>
      </w:r>
      <w:r w:rsidR="00DD7EF5">
        <w:rPr>
          <w:sz w:val="24"/>
          <w:szCs w:val="24"/>
        </w:rPr>
        <w:t>.</w:t>
      </w:r>
      <w:r w:rsidR="00ED5CC4">
        <w:rPr>
          <w:sz w:val="24"/>
          <w:szCs w:val="24"/>
        </w:rPr>
        <w:t xml:space="preserve"> Motion seconded by Council Member Bolken and carried by the following roll call vote: ayes: Mulder, Voll, Bolken, Pacheco, Samuelson, and Homiston; nays: none. </w:t>
      </w:r>
    </w:p>
    <w:p w:rsidR="00263C58" w:rsidRPr="00263C58" w:rsidRDefault="00263C58" w:rsidP="00DD7EF5">
      <w:pPr>
        <w:pStyle w:val="ListParagraph"/>
        <w:ind w:left="360"/>
        <w:contextualSpacing/>
        <w:jc w:val="both"/>
        <w:rPr>
          <w:rFonts w:ascii="Times New Roman" w:hAnsi="Times New Roman"/>
          <w:b/>
          <w:u w:val="single"/>
        </w:rPr>
      </w:pPr>
    </w:p>
    <w:p w:rsidR="00263C58" w:rsidRPr="00263C58" w:rsidRDefault="00263C58" w:rsidP="00DD7EF5">
      <w:pPr>
        <w:contextualSpacing/>
        <w:jc w:val="both"/>
        <w:rPr>
          <w:b/>
          <w:sz w:val="24"/>
          <w:szCs w:val="24"/>
          <w:u w:val="single"/>
        </w:rPr>
      </w:pPr>
      <w:r w:rsidRPr="00263C58">
        <w:rPr>
          <w:sz w:val="24"/>
          <w:szCs w:val="24"/>
        </w:rPr>
        <w:t xml:space="preserve">Upon the recommendation of the Planning Commission, Council Member </w:t>
      </w:r>
      <w:r w:rsidR="00ED5CC4">
        <w:rPr>
          <w:sz w:val="24"/>
          <w:szCs w:val="24"/>
        </w:rPr>
        <w:t>Pacheco</w:t>
      </w:r>
      <w:r w:rsidRPr="00263C58">
        <w:rPr>
          <w:sz w:val="24"/>
          <w:szCs w:val="24"/>
        </w:rPr>
        <w:t xml:space="preserve"> moved to </w:t>
      </w:r>
      <w:r w:rsidRPr="00263C58">
        <w:rPr>
          <w:bCs/>
          <w:sz w:val="24"/>
          <w:szCs w:val="24"/>
        </w:rPr>
        <w:t xml:space="preserve">approve the </w:t>
      </w:r>
      <w:r w:rsidRPr="00263C58">
        <w:rPr>
          <w:sz w:val="24"/>
          <w:szCs w:val="24"/>
        </w:rPr>
        <w:t xml:space="preserve">Conditional Use Permit submitted by SSID, LLC. </w:t>
      </w:r>
      <w:proofErr w:type="gramStart"/>
      <w:r w:rsidRPr="00263C58">
        <w:rPr>
          <w:sz w:val="24"/>
          <w:szCs w:val="24"/>
        </w:rPr>
        <w:t xml:space="preserve">/Robert </w:t>
      </w:r>
      <w:proofErr w:type="spellStart"/>
      <w:r w:rsidRPr="00263C58">
        <w:rPr>
          <w:sz w:val="24"/>
          <w:szCs w:val="24"/>
        </w:rPr>
        <w:t>Trupe</w:t>
      </w:r>
      <w:proofErr w:type="spellEnd"/>
      <w:r w:rsidRPr="00263C58">
        <w:rPr>
          <w:sz w:val="24"/>
          <w:szCs w:val="24"/>
        </w:rPr>
        <w:t xml:space="preserve"> for </w:t>
      </w:r>
      <w:r w:rsidR="00ED5CC4">
        <w:rPr>
          <w:sz w:val="24"/>
          <w:szCs w:val="24"/>
        </w:rPr>
        <w:t>Employee H</w:t>
      </w:r>
      <w:r w:rsidRPr="00263C58">
        <w:rPr>
          <w:sz w:val="24"/>
          <w:szCs w:val="24"/>
        </w:rPr>
        <w:t>ousing.</w:t>
      </w:r>
      <w:proofErr w:type="gramEnd"/>
      <w:r w:rsidRPr="00263C58">
        <w:rPr>
          <w:sz w:val="24"/>
          <w:szCs w:val="24"/>
        </w:rPr>
        <w:t xml:space="preserve">  Approval is contingent on SSID, LLC. </w:t>
      </w:r>
      <w:proofErr w:type="gramStart"/>
      <w:r w:rsidRPr="00263C58">
        <w:rPr>
          <w:sz w:val="24"/>
          <w:szCs w:val="24"/>
        </w:rPr>
        <w:t>not</w:t>
      </w:r>
      <w:proofErr w:type="gramEnd"/>
      <w:r w:rsidRPr="00263C58">
        <w:rPr>
          <w:sz w:val="24"/>
          <w:szCs w:val="24"/>
        </w:rPr>
        <w:t xml:space="preserve"> utilizing their county issued liquor license until an approved mechanism is in place for a license to be issued by the City of Watford City.</w:t>
      </w:r>
      <w:r w:rsidR="00ED5CC4">
        <w:rPr>
          <w:sz w:val="24"/>
          <w:szCs w:val="24"/>
        </w:rPr>
        <w:t xml:space="preserve"> Motion seconded by Council Member Mulder and carried by the following roll call vote: ayes: Bolken, Homiston, Voll, Pacheco, Mulder, and Samuelson; nays: none. </w:t>
      </w:r>
      <w:r w:rsidRPr="00263C58">
        <w:rPr>
          <w:sz w:val="24"/>
          <w:szCs w:val="24"/>
        </w:rPr>
        <w:t xml:space="preserve">   </w:t>
      </w:r>
    </w:p>
    <w:p w:rsidR="00263C58" w:rsidRPr="00263C58" w:rsidRDefault="00263C58" w:rsidP="00DD7EF5">
      <w:pPr>
        <w:pStyle w:val="ListParagraph"/>
        <w:ind w:left="360"/>
        <w:jc w:val="both"/>
        <w:rPr>
          <w:rFonts w:ascii="Times New Roman" w:hAnsi="Times New Roman"/>
          <w:b/>
          <w:u w:val="single"/>
        </w:rPr>
      </w:pPr>
    </w:p>
    <w:p w:rsidR="00263C58" w:rsidRPr="00263C58" w:rsidRDefault="00263C58" w:rsidP="00DD7EF5">
      <w:pPr>
        <w:contextualSpacing/>
        <w:jc w:val="both"/>
        <w:rPr>
          <w:b/>
          <w:sz w:val="24"/>
          <w:szCs w:val="24"/>
          <w:u w:val="single"/>
        </w:rPr>
      </w:pPr>
      <w:r w:rsidRPr="00263C58">
        <w:rPr>
          <w:sz w:val="24"/>
          <w:szCs w:val="24"/>
        </w:rPr>
        <w:t xml:space="preserve">Upon the recommendation of the Planning Commission, Council Member </w:t>
      </w:r>
      <w:r w:rsidR="00ED5CC4">
        <w:rPr>
          <w:sz w:val="24"/>
          <w:szCs w:val="24"/>
        </w:rPr>
        <w:t>Samuelson</w:t>
      </w:r>
      <w:r w:rsidRPr="00263C58">
        <w:rPr>
          <w:sz w:val="24"/>
          <w:szCs w:val="24"/>
        </w:rPr>
        <w:t xml:space="preserve"> moved to </w:t>
      </w:r>
      <w:r w:rsidRPr="00263C58">
        <w:rPr>
          <w:bCs/>
          <w:sz w:val="24"/>
          <w:szCs w:val="24"/>
        </w:rPr>
        <w:t xml:space="preserve">approve the </w:t>
      </w:r>
      <w:r w:rsidRPr="00263C58">
        <w:rPr>
          <w:sz w:val="24"/>
          <w:szCs w:val="24"/>
        </w:rPr>
        <w:t>Conditional Use Permit submitted by Joseph and Margaret Girard Family Trust/US Forest Service for employee housing on property located at 1901 S. Main St., 4.9 acres.</w:t>
      </w:r>
      <w:r w:rsidR="00ED5CC4">
        <w:rPr>
          <w:sz w:val="24"/>
          <w:szCs w:val="24"/>
        </w:rPr>
        <w:t xml:space="preserve"> Motion seconded by Council Member Pacheco and carried by the following roll call vote: ayes: Homiston, Mulder, Voll, Samuelson, Pacheco, and Bolken; nays: none. </w:t>
      </w:r>
      <w:r w:rsidRPr="00263C58">
        <w:rPr>
          <w:sz w:val="24"/>
          <w:szCs w:val="24"/>
        </w:rPr>
        <w:t xml:space="preserve"> </w:t>
      </w:r>
    </w:p>
    <w:p w:rsidR="00263C58" w:rsidRPr="00263C58" w:rsidRDefault="00263C58" w:rsidP="00DD7EF5">
      <w:pPr>
        <w:jc w:val="both"/>
        <w:rPr>
          <w:b/>
          <w:sz w:val="24"/>
          <w:szCs w:val="24"/>
          <w:u w:val="single"/>
        </w:rPr>
      </w:pPr>
    </w:p>
    <w:p w:rsidR="00263C58" w:rsidRDefault="00263C58" w:rsidP="00DD7EF5">
      <w:pPr>
        <w:contextualSpacing/>
        <w:jc w:val="both"/>
        <w:rPr>
          <w:sz w:val="24"/>
          <w:szCs w:val="24"/>
        </w:rPr>
      </w:pPr>
      <w:r w:rsidRPr="00263C58">
        <w:rPr>
          <w:sz w:val="24"/>
          <w:szCs w:val="24"/>
        </w:rPr>
        <w:t xml:space="preserve">Upon the recommendation of the Planning Commission, Council Member Voll moved to </w:t>
      </w:r>
      <w:r w:rsidRPr="00263C58">
        <w:rPr>
          <w:bCs/>
          <w:sz w:val="24"/>
          <w:szCs w:val="24"/>
        </w:rPr>
        <w:t xml:space="preserve">approve the </w:t>
      </w:r>
      <w:r w:rsidRPr="00263C58">
        <w:rPr>
          <w:sz w:val="24"/>
          <w:szCs w:val="24"/>
        </w:rPr>
        <w:t xml:space="preserve">Conditional Use Permit submitted by JDM Development Group, LLC/Michael </w:t>
      </w:r>
      <w:proofErr w:type="spellStart"/>
      <w:r w:rsidRPr="00263C58">
        <w:rPr>
          <w:sz w:val="24"/>
          <w:szCs w:val="24"/>
        </w:rPr>
        <w:t>Jelsing</w:t>
      </w:r>
      <w:proofErr w:type="spellEnd"/>
      <w:r w:rsidRPr="00263C58">
        <w:rPr>
          <w:sz w:val="24"/>
          <w:szCs w:val="24"/>
        </w:rPr>
        <w:t xml:space="preserve"> </w:t>
      </w:r>
      <w:r w:rsidR="000B413A">
        <w:rPr>
          <w:sz w:val="24"/>
          <w:szCs w:val="24"/>
        </w:rPr>
        <w:t xml:space="preserve">for a Home Occupation </w:t>
      </w:r>
      <w:r w:rsidRPr="00263C58">
        <w:rPr>
          <w:sz w:val="24"/>
          <w:szCs w:val="24"/>
        </w:rPr>
        <w:t xml:space="preserve">for </w:t>
      </w:r>
      <w:r w:rsidR="000B413A">
        <w:rPr>
          <w:sz w:val="24"/>
          <w:szCs w:val="24"/>
        </w:rPr>
        <w:t xml:space="preserve">a </w:t>
      </w:r>
      <w:r w:rsidRPr="00263C58">
        <w:rPr>
          <w:sz w:val="24"/>
          <w:szCs w:val="24"/>
        </w:rPr>
        <w:t>temporary dental office</w:t>
      </w:r>
      <w:r w:rsidR="007F2F13">
        <w:rPr>
          <w:sz w:val="24"/>
          <w:szCs w:val="24"/>
        </w:rPr>
        <w:t xml:space="preserve"> </w:t>
      </w:r>
      <w:r w:rsidR="007F2F13" w:rsidRPr="00263C58">
        <w:rPr>
          <w:sz w:val="24"/>
          <w:szCs w:val="24"/>
        </w:rPr>
        <w:t>to accommodate 4 dental chairs</w:t>
      </w:r>
      <w:r w:rsidR="00E87791" w:rsidRPr="00DD7EF5">
        <w:rPr>
          <w:sz w:val="24"/>
          <w:szCs w:val="24"/>
        </w:rPr>
        <w:t>,</w:t>
      </w:r>
      <w:r w:rsidRPr="00DD7EF5">
        <w:rPr>
          <w:sz w:val="24"/>
          <w:szCs w:val="24"/>
        </w:rPr>
        <w:t xml:space="preserve"> </w:t>
      </w:r>
      <w:r w:rsidR="00ED5CC4" w:rsidRPr="00DD7EF5">
        <w:rPr>
          <w:sz w:val="24"/>
          <w:szCs w:val="24"/>
        </w:rPr>
        <w:t xml:space="preserve">with a </w:t>
      </w:r>
      <w:r w:rsidR="007F2F13" w:rsidRPr="00DD7EF5">
        <w:rPr>
          <w:sz w:val="24"/>
          <w:szCs w:val="24"/>
        </w:rPr>
        <w:t>change to the Staff Report, Conditions of Approval, # 4</w:t>
      </w:r>
      <w:r w:rsidR="009F6F69" w:rsidRPr="00DD7EF5">
        <w:rPr>
          <w:sz w:val="24"/>
          <w:szCs w:val="24"/>
        </w:rPr>
        <w:t xml:space="preserve">, </w:t>
      </w:r>
      <w:r w:rsidR="009F6F69" w:rsidRPr="00DD7EF5">
        <w:rPr>
          <w:i/>
          <w:sz w:val="24"/>
          <w:szCs w:val="24"/>
        </w:rPr>
        <w:t xml:space="preserve">Conditional Use Permit shall be for a term of one year and will not be renewed; </w:t>
      </w:r>
      <w:r w:rsidR="00DD7EF5" w:rsidRPr="00DD7EF5">
        <w:rPr>
          <w:sz w:val="24"/>
          <w:szCs w:val="24"/>
        </w:rPr>
        <w:t>recommendation to review after one year.</w:t>
      </w:r>
      <w:r w:rsidR="00DD7EF5">
        <w:rPr>
          <w:i/>
          <w:sz w:val="24"/>
          <w:szCs w:val="24"/>
        </w:rPr>
        <w:t xml:space="preserve"> </w:t>
      </w:r>
      <w:r w:rsidRPr="00263C58">
        <w:rPr>
          <w:sz w:val="24"/>
          <w:szCs w:val="24"/>
        </w:rPr>
        <w:t xml:space="preserve">Mr. </w:t>
      </w:r>
      <w:proofErr w:type="spellStart"/>
      <w:r w:rsidRPr="00263C58">
        <w:rPr>
          <w:sz w:val="24"/>
          <w:szCs w:val="24"/>
        </w:rPr>
        <w:t>Jelsing</w:t>
      </w:r>
      <w:proofErr w:type="spellEnd"/>
      <w:r w:rsidRPr="00263C58">
        <w:rPr>
          <w:sz w:val="24"/>
          <w:szCs w:val="24"/>
        </w:rPr>
        <w:t xml:space="preserve"> submitted written approval of surrounding property owners accepting the proposed use of the property. </w:t>
      </w:r>
      <w:r w:rsidR="009F6F69">
        <w:rPr>
          <w:sz w:val="24"/>
          <w:szCs w:val="24"/>
        </w:rPr>
        <w:t>Motion seconded by Council Member Mulder and carried by the following roll call vote: ayes: Bolken, Voll, Samuelson, Mulder, Pacheco, and Homiston; nays: none.</w:t>
      </w:r>
    </w:p>
    <w:p w:rsidR="00263C58" w:rsidRPr="00263C58" w:rsidRDefault="00263C58" w:rsidP="00DD7EF5">
      <w:pPr>
        <w:pStyle w:val="ListParagraph"/>
        <w:ind w:left="0"/>
        <w:contextualSpacing/>
        <w:jc w:val="both"/>
        <w:rPr>
          <w:rFonts w:ascii="Times New Roman" w:hAnsi="Times New Roman"/>
          <w:b/>
          <w:u w:val="single"/>
        </w:rPr>
      </w:pPr>
    </w:p>
    <w:p w:rsidR="00263C58" w:rsidRPr="00263C58" w:rsidRDefault="00263C58" w:rsidP="00DD7EF5">
      <w:pPr>
        <w:contextualSpacing/>
        <w:jc w:val="both"/>
        <w:rPr>
          <w:b/>
          <w:sz w:val="24"/>
          <w:szCs w:val="24"/>
          <w:u w:val="single"/>
        </w:rPr>
      </w:pPr>
      <w:r w:rsidRPr="00263C58">
        <w:rPr>
          <w:sz w:val="24"/>
          <w:szCs w:val="24"/>
        </w:rPr>
        <w:t xml:space="preserve">Upon the recommendation of the Planning Commission, Council Member Voll moved to </w:t>
      </w:r>
      <w:r w:rsidRPr="00263C58">
        <w:rPr>
          <w:bCs/>
          <w:sz w:val="24"/>
          <w:szCs w:val="24"/>
        </w:rPr>
        <w:t xml:space="preserve">approve the </w:t>
      </w:r>
      <w:r w:rsidRPr="00263C58">
        <w:rPr>
          <w:sz w:val="24"/>
          <w:szCs w:val="24"/>
        </w:rPr>
        <w:t>Preliminary Subdivision Plat submitted by Farmers Union Oil Company on property located</w:t>
      </w:r>
      <w:r w:rsidR="00E83295">
        <w:rPr>
          <w:sz w:val="24"/>
          <w:szCs w:val="24"/>
        </w:rPr>
        <w:t xml:space="preserve"> in the</w:t>
      </w:r>
      <w:r w:rsidRPr="00263C58">
        <w:rPr>
          <w:sz w:val="24"/>
          <w:szCs w:val="24"/>
        </w:rPr>
        <w:t xml:space="preserve"> NE1/4SW1/4 Section 19, T150N, R98W, 12.9 acres. </w:t>
      </w:r>
      <w:r w:rsidR="009F6F69">
        <w:rPr>
          <w:sz w:val="24"/>
          <w:szCs w:val="24"/>
        </w:rPr>
        <w:t xml:space="preserve"> Motion seconded by Council Member Pacheco and carried by the following roll call vote: ayes: Samuelson, Mulder, Bolken, Pacheco, Homiston, and Voll; nays: none. </w:t>
      </w:r>
    </w:p>
    <w:p w:rsidR="00263C58" w:rsidRPr="00263C58" w:rsidRDefault="00263C58" w:rsidP="00DD7EF5">
      <w:pPr>
        <w:pStyle w:val="ListParagraph"/>
        <w:ind w:left="360"/>
        <w:contextualSpacing/>
        <w:jc w:val="both"/>
        <w:rPr>
          <w:rFonts w:ascii="Times New Roman" w:hAnsi="Times New Roman"/>
          <w:b/>
          <w:u w:val="single"/>
        </w:rPr>
      </w:pPr>
    </w:p>
    <w:p w:rsidR="007E063C" w:rsidRDefault="007E063C" w:rsidP="00DD7EF5">
      <w:pPr>
        <w:contextualSpacing/>
        <w:jc w:val="both"/>
        <w:rPr>
          <w:sz w:val="24"/>
          <w:szCs w:val="24"/>
        </w:rPr>
      </w:pPr>
    </w:p>
    <w:p w:rsidR="00263C58" w:rsidRPr="00263C58" w:rsidRDefault="00263C58" w:rsidP="00DD7EF5">
      <w:pPr>
        <w:contextualSpacing/>
        <w:jc w:val="both"/>
        <w:rPr>
          <w:b/>
          <w:sz w:val="24"/>
          <w:szCs w:val="24"/>
          <w:u w:val="single"/>
        </w:rPr>
      </w:pPr>
      <w:r w:rsidRPr="00263C58">
        <w:rPr>
          <w:sz w:val="24"/>
          <w:szCs w:val="24"/>
        </w:rPr>
        <w:lastRenderedPageBreak/>
        <w:t xml:space="preserve">Upon the recommendation of the Planning Commission, Council Member Voll moved to </w:t>
      </w:r>
      <w:r w:rsidRPr="00263C58">
        <w:rPr>
          <w:bCs/>
          <w:sz w:val="24"/>
          <w:szCs w:val="24"/>
        </w:rPr>
        <w:t xml:space="preserve">approve the </w:t>
      </w:r>
      <w:r w:rsidRPr="00263C58">
        <w:rPr>
          <w:sz w:val="24"/>
          <w:szCs w:val="24"/>
        </w:rPr>
        <w:t>Simple Lot Split submitted by Western Area Water Supply/Jaret Wirtz on property located</w:t>
      </w:r>
      <w:r w:rsidR="00E83295">
        <w:rPr>
          <w:sz w:val="24"/>
          <w:szCs w:val="24"/>
        </w:rPr>
        <w:t xml:space="preserve"> in the</w:t>
      </w:r>
      <w:r w:rsidRPr="00263C58">
        <w:rPr>
          <w:sz w:val="24"/>
          <w:szCs w:val="24"/>
        </w:rPr>
        <w:t xml:space="preserve"> NW1/4 Section 15, T150N, R98W Hwy 1806 &amp; 23. Application submitted as 5 acres, amended to 10 acres. WAWS </w:t>
      </w:r>
      <w:r w:rsidR="009F6F69">
        <w:rPr>
          <w:sz w:val="24"/>
          <w:szCs w:val="24"/>
        </w:rPr>
        <w:t>submitted a</w:t>
      </w:r>
      <w:r w:rsidRPr="00263C58">
        <w:rPr>
          <w:sz w:val="24"/>
          <w:szCs w:val="24"/>
        </w:rPr>
        <w:t xml:space="preserve"> revised map with legal description. </w:t>
      </w:r>
      <w:r w:rsidR="009F6F69">
        <w:rPr>
          <w:sz w:val="24"/>
          <w:szCs w:val="24"/>
        </w:rPr>
        <w:t xml:space="preserve">Motion seconded by Council Member Mulder and carried by the following roll call vote: ayes: Pacheco, Bolken, Samuelson, Voll, Mulder, and Homiston; nays: none. </w:t>
      </w:r>
    </w:p>
    <w:p w:rsidR="00263C58" w:rsidRPr="00263C58" w:rsidRDefault="00263C58" w:rsidP="00DD7EF5">
      <w:pPr>
        <w:pStyle w:val="ListParagraph"/>
        <w:ind w:left="360"/>
        <w:jc w:val="both"/>
        <w:rPr>
          <w:rFonts w:ascii="Times New Roman" w:hAnsi="Times New Roman"/>
          <w:b/>
          <w:u w:val="single"/>
        </w:rPr>
      </w:pPr>
    </w:p>
    <w:p w:rsidR="00263C58" w:rsidRPr="00263C58" w:rsidRDefault="00263C58" w:rsidP="00DD7EF5">
      <w:pPr>
        <w:contextualSpacing/>
        <w:jc w:val="both"/>
        <w:rPr>
          <w:b/>
          <w:sz w:val="24"/>
          <w:szCs w:val="24"/>
          <w:u w:val="single"/>
        </w:rPr>
      </w:pPr>
      <w:r w:rsidRPr="00263C58">
        <w:rPr>
          <w:sz w:val="24"/>
          <w:szCs w:val="24"/>
        </w:rPr>
        <w:t xml:space="preserve">Upon the recommendation of the Planning Commission, Council Member </w:t>
      </w:r>
      <w:r w:rsidR="009F6F69">
        <w:rPr>
          <w:sz w:val="24"/>
          <w:szCs w:val="24"/>
        </w:rPr>
        <w:t>Pacheco</w:t>
      </w:r>
      <w:r w:rsidRPr="00263C58">
        <w:rPr>
          <w:sz w:val="24"/>
          <w:szCs w:val="24"/>
        </w:rPr>
        <w:t xml:space="preserve"> moved to </w:t>
      </w:r>
      <w:r w:rsidRPr="00263C58">
        <w:rPr>
          <w:bCs/>
          <w:sz w:val="24"/>
          <w:szCs w:val="24"/>
        </w:rPr>
        <w:t xml:space="preserve">approve the </w:t>
      </w:r>
      <w:r w:rsidRPr="00263C58">
        <w:rPr>
          <w:sz w:val="24"/>
          <w:szCs w:val="24"/>
        </w:rPr>
        <w:t>Zone Change Application submitted by SSID, LLC</w:t>
      </w:r>
      <w:proofErr w:type="gramStart"/>
      <w:r w:rsidRPr="00263C58">
        <w:rPr>
          <w:sz w:val="24"/>
          <w:szCs w:val="24"/>
        </w:rPr>
        <w:t>./</w:t>
      </w:r>
      <w:proofErr w:type="gramEnd"/>
      <w:r w:rsidRPr="00263C58">
        <w:rPr>
          <w:sz w:val="24"/>
          <w:szCs w:val="24"/>
        </w:rPr>
        <w:t xml:space="preserve">Robert </w:t>
      </w:r>
      <w:proofErr w:type="spellStart"/>
      <w:r w:rsidRPr="00263C58">
        <w:rPr>
          <w:sz w:val="24"/>
          <w:szCs w:val="24"/>
        </w:rPr>
        <w:t>Trupe</w:t>
      </w:r>
      <w:proofErr w:type="spellEnd"/>
      <w:r w:rsidRPr="00263C58">
        <w:rPr>
          <w:sz w:val="24"/>
          <w:szCs w:val="24"/>
        </w:rPr>
        <w:t xml:space="preserve"> to change from A-2 to C-1 for property located at 1005 S. Main St., .50 acres. </w:t>
      </w:r>
      <w:r w:rsidR="009F6F69">
        <w:rPr>
          <w:sz w:val="24"/>
          <w:szCs w:val="24"/>
        </w:rPr>
        <w:t xml:space="preserve"> Motion seconded by Council Member Bolken and carried by the following roll call vote: ayes: Homiston, Mulder, Voll, Samuelson, Pacheco, and Bolken; nays: none. </w:t>
      </w:r>
    </w:p>
    <w:p w:rsidR="00263C58" w:rsidRPr="00263C58" w:rsidRDefault="00263C58" w:rsidP="00DD7EF5">
      <w:pPr>
        <w:pStyle w:val="ListParagraph"/>
        <w:ind w:left="360"/>
        <w:contextualSpacing/>
        <w:jc w:val="both"/>
        <w:rPr>
          <w:rFonts w:ascii="Times New Roman" w:hAnsi="Times New Roman"/>
          <w:b/>
          <w:u w:val="single"/>
        </w:rPr>
      </w:pPr>
    </w:p>
    <w:p w:rsidR="00263C58" w:rsidRPr="00263C58" w:rsidRDefault="00263C58" w:rsidP="00DD7EF5">
      <w:pPr>
        <w:contextualSpacing/>
        <w:jc w:val="both"/>
        <w:rPr>
          <w:b/>
          <w:sz w:val="24"/>
          <w:szCs w:val="24"/>
          <w:u w:val="single"/>
        </w:rPr>
      </w:pPr>
      <w:r w:rsidRPr="00263C58">
        <w:rPr>
          <w:sz w:val="24"/>
          <w:szCs w:val="24"/>
        </w:rPr>
        <w:t xml:space="preserve">Upon the recommendation of the Planning Commission, Council Member Voll moved to </w:t>
      </w:r>
      <w:r w:rsidRPr="00263C58">
        <w:rPr>
          <w:bCs/>
          <w:sz w:val="24"/>
          <w:szCs w:val="24"/>
        </w:rPr>
        <w:t xml:space="preserve">approve the </w:t>
      </w:r>
      <w:r w:rsidRPr="00263C58">
        <w:rPr>
          <w:sz w:val="24"/>
          <w:szCs w:val="24"/>
        </w:rPr>
        <w:t xml:space="preserve">Zone Change Application submitted by Joseph and Margaret Girard Family Trust/US Forest Service to change zoning from A-2 to C-1 for property located at 1901 S. Main St., 4.942 acres. </w:t>
      </w:r>
      <w:r w:rsidR="009F6F69">
        <w:rPr>
          <w:sz w:val="24"/>
          <w:szCs w:val="24"/>
        </w:rPr>
        <w:t xml:space="preserve">Motion seconded by Council Member Homiston and carried by the following roll call vote: ayes: Samuelson, Mulder, Bolken, Pacheco, Homiston, and Voll; nays: none. </w:t>
      </w:r>
    </w:p>
    <w:p w:rsidR="00263C58" w:rsidRPr="00263C58" w:rsidRDefault="00263C58" w:rsidP="00DD7EF5">
      <w:pPr>
        <w:pStyle w:val="ListParagraph"/>
        <w:ind w:left="360"/>
        <w:contextualSpacing/>
        <w:jc w:val="both"/>
        <w:rPr>
          <w:rFonts w:ascii="Times New Roman" w:hAnsi="Times New Roman"/>
          <w:b/>
          <w:u w:val="single"/>
        </w:rPr>
      </w:pPr>
    </w:p>
    <w:p w:rsidR="00263C58" w:rsidRPr="00263C58" w:rsidRDefault="00263C58" w:rsidP="00DD7EF5">
      <w:pPr>
        <w:contextualSpacing/>
        <w:jc w:val="both"/>
        <w:rPr>
          <w:b/>
          <w:sz w:val="24"/>
          <w:szCs w:val="24"/>
          <w:u w:val="single"/>
        </w:rPr>
      </w:pPr>
      <w:r w:rsidRPr="00263C58">
        <w:rPr>
          <w:sz w:val="24"/>
          <w:szCs w:val="24"/>
        </w:rPr>
        <w:t xml:space="preserve">Upon the recommendation of the Planning Commission, Council Member </w:t>
      </w:r>
      <w:r w:rsidR="009F6F69">
        <w:rPr>
          <w:sz w:val="24"/>
          <w:szCs w:val="24"/>
        </w:rPr>
        <w:t>Samuelson</w:t>
      </w:r>
      <w:r w:rsidRPr="00263C58">
        <w:rPr>
          <w:sz w:val="24"/>
          <w:szCs w:val="24"/>
        </w:rPr>
        <w:t xml:space="preserve"> moved to </w:t>
      </w:r>
      <w:r w:rsidRPr="00263C58">
        <w:rPr>
          <w:bCs/>
          <w:sz w:val="24"/>
          <w:szCs w:val="24"/>
        </w:rPr>
        <w:t xml:space="preserve">approve the </w:t>
      </w:r>
      <w:r w:rsidRPr="00263C58">
        <w:rPr>
          <w:sz w:val="24"/>
          <w:szCs w:val="24"/>
        </w:rPr>
        <w:t xml:space="preserve">Zone Change Application submitted by WAWS/Jaret Wirtz to change zoning from A-2 to C-1 on property located at NW1/4 Section 15, T150N, R98W, Highway 1806 &amp; 23, 5 acres. </w:t>
      </w:r>
      <w:r w:rsidR="009F6F69">
        <w:rPr>
          <w:sz w:val="24"/>
          <w:szCs w:val="24"/>
        </w:rPr>
        <w:t>Motion seconded by Council Member Bolken and carried by the following roll call vote: ayes:</w:t>
      </w:r>
      <w:r w:rsidR="00161627">
        <w:rPr>
          <w:sz w:val="24"/>
          <w:szCs w:val="24"/>
        </w:rPr>
        <w:t xml:space="preserve"> Voll, Samuelson, Bolken, Mulder, Pacheco, Homiston; nays: none.</w:t>
      </w:r>
    </w:p>
    <w:p w:rsidR="00476EB5" w:rsidRPr="00263C58" w:rsidRDefault="00476EB5" w:rsidP="00DD7EF5">
      <w:pPr>
        <w:tabs>
          <w:tab w:val="left" w:pos="0"/>
        </w:tabs>
        <w:suppressAutoHyphens/>
        <w:spacing w:line="240" w:lineRule="atLeast"/>
        <w:jc w:val="both"/>
        <w:rPr>
          <w:color w:val="000000"/>
          <w:sz w:val="24"/>
          <w:szCs w:val="24"/>
        </w:rPr>
      </w:pPr>
    </w:p>
    <w:p w:rsidR="004904D3" w:rsidRDefault="004904D3" w:rsidP="00DD7EF5">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sz w:val="24"/>
        </w:rPr>
      </w:pPr>
      <w:r w:rsidRPr="000028AB">
        <w:rPr>
          <w:color w:val="000000"/>
          <w:sz w:val="24"/>
        </w:rPr>
        <w:t xml:space="preserve">Council Member </w:t>
      </w:r>
      <w:r>
        <w:rPr>
          <w:color w:val="000000"/>
          <w:sz w:val="24"/>
        </w:rPr>
        <w:t xml:space="preserve">Homiston </w:t>
      </w:r>
      <w:r w:rsidRPr="000028AB">
        <w:rPr>
          <w:color w:val="000000"/>
          <w:sz w:val="24"/>
        </w:rPr>
        <w:t xml:space="preserve">reported that the Ambulance/Fire Department Committee is </w:t>
      </w:r>
      <w:r>
        <w:rPr>
          <w:color w:val="000000"/>
          <w:sz w:val="24"/>
        </w:rPr>
        <w:t xml:space="preserve">reviewing the need to purchase a ladder truck as well as </w:t>
      </w:r>
      <w:r w:rsidR="00E83295">
        <w:rPr>
          <w:color w:val="000000"/>
          <w:sz w:val="24"/>
        </w:rPr>
        <w:t>discussing</w:t>
      </w:r>
      <w:r>
        <w:rPr>
          <w:color w:val="000000"/>
          <w:sz w:val="24"/>
        </w:rPr>
        <w:t xml:space="preserve"> building expansion options</w:t>
      </w:r>
      <w:r w:rsidRPr="000028AB">
        <w:rPr>
          <w:color w:val="000000"/>
          <w:sz w:val="24"/>
        </w:rPr>
        <w:t>.</w:t>
      </w:r>
    </w:p>
    <w:p w:rsidR="00476EB5" w:rsidRDefault="00476EB5" w:rsidP="00DD7EF5">
      <w:pPr>
        <w:jc w:val="both"/>
      </w:pPr>
    </w:p>
    <w:p w:rsidR="004904D3" w:rsidRPr="004904D3" w:rsidRDefault="004904D3" w:rsidP="00DD7EF5">
      <w:pPr>
        <w:jc w:val="both"/>
        <w:rPr>
          <w:sz w:val="24"/>
          <w:szCs w:val="24"/>
        </w:rPr>
      </w:pPr>
      <w:r>
        <w:rPr>
          <w:sz w:val="24"/>
          <w:szCs w:val="24"/>
        </w:rPr>
        <w:t>Council Member Bolken moved to approve the employee housing new rent rates of $750.00/month and additional rooms will rent for $450.00/month for both trailers owned by the city.  These rates will include utilities to be paid by the city.  If there is only one renter in the unit, the rate will be $750.00/month.  These rates will be in effect December 1, 2012 for the trailer on 2</w:t>
      </w:r>
      <w:r w:rsidRPr="004904D3">
        <w:rPr>
          <w:sz w:val="24"/>
          <w:szCs w:val="24"/>
          <w:vertAlign w:val="superscript"/>
        </w:rPr>
        <w:t>nd</w:t>
      </w:r>
      <w:r>
        <w:rPr>
          <w:sz w:val="24"/>
          <w:szCs w:val="24"/>
        </w:rPr>
        <w:t xml:space="preserve"> St NE, and February 1, 2013 for the trailer located in the Watford City Courtyard. Motion seconded by Council Member Homiston and carried by the following roll call vote: ayes: Samuelson, Mulder, Bolken, Pacheco, Homiston, and Voll; nays: none.     </w:t>
      </w:r>
    </w:p>
    <w:p w:rsidR="00D00EBE" w:rsidRDefault="00D00EBE" w:rsidP="00DD7EF5">
      <w:pPr>
        <w:contextualSpacing/>
        <w:jc w:val="both"/>
        <w:rPr>
          <w:color w:val="000000"/>
          <w:sz w:val="24"/>
        </w:rPr>
      </w:pPr>
    </w:p>
    <w:p w:rsidR="00D00EBE" w:rsidRDefault="00D00EBE" w:rsidP="00DD7EF5">
      <w:pPr>
        <w:contextualSpacing/>
        <w:jc w:val="both"/>
        <w:rPr>
          <w:color w:val="000000"/>
          <w:sz w:val="24"/>
        </w:rPr>
      </w:pPr>
      <w:r>
        <w:rPr>
          <w:color w:val="000000"/>
          <w:sz w:val="24"/>
        </w:rPr>
        <w:t xml:space="preserve">Council Member Homiston moved to approve a category and step increase for </w:t>
      </w:r>
      <w:r w:rsidR="004904D3">
        <w:rPr>
          <w:color w:val="000000"/>
          <w:sz w:val="24"/>
        </w:rPr>
        <w:t>Brett Wold</w:t>
      </w:r>
      <w:r>
        <w:rPr>
          <w:color w:val="000000"/>
          <w:sz w:val="24"/>
        </w:rPr>
        <w:t xml:space="preserve"> from Category 3, Step 4 to Category </w:t>
      </w:r>
      <w:r w:rsidR="004904D3">
        <w:rPr>
          <w:color w:val="000000"/>
          <w:sz w:val="24"/>
        </w:rPr>
        <w:t>3, Step 5</w:t>
      </w:r>
      <w:r>
        <w:rPr>
          <w:color w:val="000000"/>
          <w:sz w:val="24"/>
        </w:rPr>
        <w:t xml:space="preserve"> effective 1</w:t>
      </w:r>
      <w:r w:rsidR="004904D3">
        <w:rPr>
          <w:color w:val="000000"/>
          <w:sz w:val="24"/>
        </w:rPr>
        <w:t>/16</w:t>
      </w:r>
      <w:r>
        <w:rPr>
          <w:color w:val="000000"/>
          <w:sz w:val="24"/>
        </w:rPr>
        <w:t>/201</w:t>
      </w:r>
      <w:r w:rsidR="004904D3">
        <w:rPr>
          <w:color w:val="000000"/>
          <w:sz w:val="24"/>
        </w:rPr>
        <w:t>3</w:t>
      </w:r>
      <w:r>
        <w:rPr>
          <w:color w:val="000000"/>
          <w:sz w:val="24"/>
        </w:rPr>
        <w:t xml:space="preserve">. Motion seconded by </w:t>
      </w:r>
      <w:r w:rsidR="004904D3">
        <w:rPr>
          <w:color w:val="000000"/>
          <w:sz w:val="24"/>
        </w:rPr>
        <w:t>Pacheco</w:t>
      </w:r>
      <w:r>
        <w:rPr>
          <w:color w:val="000000"/>
          <w:sz w:val="24"/>
        </w:rPr>
        <w:t xml:space="preserve"> and carried by the following roll call vote: ayes: Voll, Pacheco, Samuelson, Bolken, Mulder, and Homiston; nays: none. </w:t>
      </w:r>
    </w:p>
    <w:p w:rsidR="00D00EBE" w:rsidRDefault="00D00EBE" w:rsidP="00DD7EF5">
      <w:pPr>
        <w:contextualSpacing/>
        <w:jc w:val="both"/>
        <w:rPr>
          <w:color w:val="000000"/>
          <w:sz w:val="24"/>
        </w:rPr>
      </w:pPr>
    </w:p>
    <w:p w:rsidR="00D00EBE" w:rsidRDefault="00795E23" w:rsidP="00DD7EF5">
      <w:pPr>
        <w:contextualSpacing/>
        <w:jc w:val="both"/>
        <w:rPr>
          <w:color w:val="000000"/>
          <w:sz w:val="24"/>
        </w:rPr>
      </w:pPr>
      <w:r>
        <w:rPr>
          <w:color w:val="000000"/>
          <w:sz w:val="24"/>
        </w:rPr>
        <w:t xml:space="preserve">Council Member Homiston moved to approve a step increase for </w:t>
      </w:r>
      <w:r w:rsidR="00167E01">
        <w:rPr>
          <w:color w:val="000000"/>
          <w:sz w:val="24"/>
        </w:rPr>
        <w:t>Terry Jeffries</w:t>
      </w:r>
      <w:r>
        <w:rPr>
          <w:color w:val="000000"/>
          <w:sz w:val="24"/>
        </w:rPr>
        <w:t xml:space="preserve"> from Category 3, Step </w:t>
      </w:r>
      <w:r w:rsidR="00167E01">
        <w:rPr>
          <w:color w:val="000000"/>
          <w:sz w:val="24"/>
        </w:rPr>
        <w:t>3</w:t>
      </w:r>
      <w:r>
        <w:rPr>
          <w:color w:val="000000"/>
          <w:sz w:val="24"/>
        </w:rPr>
        <w:t xml:space="preserve"> to Category 3, Step </w:t>
      </w:r>
      <w:r w:rsidR="00167E01">
        <w:rPr>
          <w:color w:val="000000"/>
          <w:sz w:val="24"/>
        </w:rPr>
        <w:t>4</w:t>
      </w:r>
      <w:r>
        <w:rPr>
          <w:color w:val="000000"/>
          <w:sz w:val="24"/>
        </w:rPr>
        <w:t xml:space="preserve"> effective 1/</w:t>
      </w:r>
      <w:r w:rsidR="00167E01">
        <w:rPr>
          <w:color w:val="000000"/>
          <w:sz w:val="24"/>
        </w:rPr>
        <w:t>16</w:t>
      </w:r>
      <w:r>
        <w:rPr>
          <w:color w:val="000000"/>
          <w:sz w:val="24"/>
        </w:rPr>
        <w:t>/201</w:t>
      </w:r>
      <w:r w:rsidR="00167E01">
        <w:rPr>
          <w:color w:val="000000"/>
          <w:sz w:val="24"/>
        </w:rPr>
        <w:t>3</w:t>
      </w:r>
      <w:r>
        <w:rPr>
          <w:color w:val="000000"/>
          <w:sz w:val="24"/>
        </w:rPr>
        <w:t>. Motion seconded by Pacheco and carried by the following roll call vote: ayes: Mulder, Bolken, Pacheco, Voll, Samuelson, and Homiston; nays: none.</w:t>
      </w:r>
    </w:p>
    <w:p w:rsidR="00167E01" w:rsidRDefault="00167E01" w:rsidP="00DD7EF5">
      <w:pPr>
        <w:contextualSpacing/>
        <w:jc w:val="both"/>
        <w:rPr>
          <w:sz w:val="24"/>
          <w:szCs w:val="24"/>
        </w:rPr>
      </w:pPr>
      <w:r>
        <w:rPr>
          <w:color w:val="000000"/>
          <w:sz w:val="24"/>
        </w:rPr>
        <w:t xml:space="preserve">Council Member Homiston moved to approve temporarily hiring Seth Sampson at $18.49/hour with no benefits.  Motion seconded by Bolken </w:t>
      </w:r>
      <w:r>
        <w:rPr>
          <w:sz w:val="24"/>
          <w:szCs w:val="24"/>
        </w:rPr>
        <w:t xml:space="preserve">and carried by the following roll call vote: ayes: </w:t>
      </w:r>
      <w:r>
        <w:rPr>
          <w:sz w:val="24"/>
          <w:szCs w:val="24"/>
        </w:rPr>
        <w:lastRenderedPageBreak/>
        <w:t xml:space="preserve">Mulder, Pacheco, Bolken, Homiston, Voll, and Samuelson; nays: none. </w:t>
      </w:r>
    </w:p>
    <w:p w:rsidR="00167E01" w:rsidRDefault="00167E01" w:rsidP="00DD7EF5">
      <w:pPr>
        <w:contextualSpacing/>
        <w:jc w:val="both"/>
        <w:rPr>
          <w:sz w:val="24"/>
          <w:szCs w:val="24"/>
        </w:rPr>
      </w:pPr>
    </w:p>
    <w:p w:rsidR="00795E23" w:rsidRDefault="00167E01" w:rsidP="00DD7EF5">
      <w:pPr>
        <w:contextualSpacing/>
        <w:jc w:val="both"/>
        <w:rPr>
          <w:sz w:val="24"/>
          <w:szCs w:val="24"/>
        </w:rPr>
      </w:pPr>
      <w:r>
        <w:rPr>
          <w:sz w:val="24"/>
          <w:szCs w:val="24"/>
        </w:rPr>
        <w:t>Council Member Homiston moved to approve temporarily rehiring Brianna Allex at $9.90/hour with no benefits. Motion seconded by Samuelson</w:t>
      </w:r>
      <w:r>
        <w:rPr>
          <w:color w:val="000000"/>
          <w:sz w:val="24"/>
        </w:rPr>
        <w:t xml:space="preserve"> </w:t>
      </w:r>
      <w:r>
        <w:rPr>
          <w:sz w:val="24"/>
          <w:szCs w:val="24"/>
        </w:rPr>
        <w:t>and carried by the following roll call vote: ayes: Voll, Bolken, Samuelson, Pacheco, Mulder, and Homiston; nays: none.</w:t>
      </w:r>
    </w:p>
    <w:p w:rsidR="00167E01" w:rsidRDefault="00167E01" w:rsidP="00DD7EF5">
      <w:pPr>
        <w:contextualSpacing/>
        <w:jc w:val="both"/>
        <w:rPr>
          <w:sz w:val="24"/>
          <w:szCs w:val="24"/>
        </w:rPr>
      </w:pPr>
    </w:p>
    <w:p w:rsidR="00167E01" w:rsidRDefault="00167E01" w:rsidP="00DD7EF5">
      <w:pPr>
        <w:contextualSpacing/>
        <w:jc w:val="both"/>
        <w:rPr>
          <w:sz w:val="24"/>
          <w:szCs w:val="24"/>
        </w:rPr>
      </w:pPr>
      <w:r w:rsidRPr="00DD7EF5">
        <w:rPr>
          <w:sz w:val="24"/>
          <w:szCs w:val="24"/>
        </w:rPr>
        <w:t>Council tabled to offer Curtis Moen a one year contr</w:t>
      </w:r>
      <w:r w:rsidR="00A55F73" w:rsidRPr="00DD7EF5">
        <w:rPr>
          <w:sz w:val="24"/>
          <w:szCs w:val="24"/>
        </w:rPr>
        <w:t>act until Attorney Voll c</w:t>
      </w:r>
      <w:r w:rsidR="00DD7EF5">
        <w:rPr>
          <w:sz w:val="24"/>
          <w:szCs w:val="24"/>
        </w:rPr>
        <w:t>an</w:t>
      </w:r>
      <w:r w:rsidR="00A55F73" w:rsidRPr="00DD7EF5">
        <w:rPr>
          <w:sz w:val="24"/>
          <w:szCs w:val="24"/>
        </w:rPr>
        <w:t xml:space="preserve"> finalize a</w:t>
      </w:r>
      <w:r w:rsidRPr="00DD7EF5">
        <w:rPr>
          <w:sz w:val="24"/>
          <w:szCs w:val="24"/>
        </w:rPr>
        <w:t xml:space="preserve"> contact</w:t>
      </w:r>
      <w:r>
        <w:rPr>
          <w:sz w:val="24"/>
          <w:szCs w:val="24"/>
        </w:rPr>
        <w:t xml:space="preserve">. </w:t>
      </w:r>
    </w:p>
    <w:p w:rsidR="00167E01" w:rsidRDefault="00167E01" w:rsidP="00DD7EF5">
      <w:pPr>
        <w:contextualSpacing/>
        <w:jc w:val="both"/>
        <w:rPr>
          <w:sz w:val="24"/>
          <w:szCs w:val="24"/>
        </w:rPr>
      </w:pPr>
    </w:p>
    <w:p w:rsidR="00167E01" w:rsidRDefault="00167E01" w:rsidP="00DD7EF5">
      <w:pPr>
        <w:contextualSpacing/>
        <w:jc w:val="both"/>
        <w:rPr>
          <w:sz w:val="24"/>
          <w:szCs w:val="24"/>
        </w:rPr>
      </w:pPr>
      <w:r>
        <w:rPr>
          <w:sz w:val="24"/>
          <w:szCs w:val="24"/>
        </w:rPr>
        <w:t xml:space="preserve">Council Member Homiston moved to approve new NDPERS Retirement rates as Employee 3.43% and Employer 8.69% to fulfill the required rate of 12.12% for 2013. Motion seconded by Council Member Pacheco and carried by the following roll call vote: ayes: Mulder, Pacheco, Homiston, Samuelson, Voll, and Bolken; nays: none. </w:t>
      </w:r>
    </w:p>
    <w:p w:rsidR="003E7D8C" w:rsidRDefault="003E7D8C" w:rsidP="00DD7EF5">
      <w:pPr>
        <w:contextualSpacing/>
        <w:jc w:val="both"/>
        <w:rPr>
          <w:sz w:val="24"/>
          <w:szCs w:val="24"/>
        </w:rPr>
      </w:pPr>
    </w:p>
    <w:p w:rsidR="005A06A3" w:rsidRPr="005A06A3" w:rsidRDefault="003E7D8C" w:rsidP="00DD7EF5">
      <w:pPr>
        <w:jc w:val="both"/>
        <w:rPr>
          <w:sz w:val="24"/>
          <w:szCs w:val="24"/>
        </w:rPr>
      </w:pPr>
      <w:r w:rsidRPr="005A06A3">
        <w:rPr>
          <w:color w:val="000000"/>
          <w:sz w:val="24"/>
          <w:szCs w:val="24"/>
        </w:rPr>
        <w:t>Justin Voll, chairman of the Water, Sewer and Garbage committee, reviewed the following Utility Rate Resolution No. 201</w:t>
      </w:r>
      <w:r w:rsidR="005A06A3" w:rsidRPr="005A06A3">
        <w:rPr>
          <w:color w:val="000000"/>
          <w:sz w:val="24"/>
          <w:szCs w:val="24"/>
        </w:rPr>
        <w:t>3</w:t>
      </w:r>
      <w:r w:rsidRPr="005A06A3">
        <w:rPr>
          <w:color w:val="000000"/>
          <w:sz w:val="24"/>
          <w:szCs w:val="24"/>
        </w:rPr>
        <w:t xml:space="preserve">-01.  </w:t>
      </w:r>
      <w:r w:rsidR="00D003F7" w:rsidRPr="005A06A3">
        <w:rPr>
          <w:sz w:val="24"/>
          <w:szCs w:val="24"/>
          <w:lang w:val="en-CA"/>
        </w:rPr>
        <w:fldChar w:fldCharType="begin"/>
      </w:r>
      <w:r w:rsidRPr="005A06A3">
        <w:rPr>
          <w:sz w:val="24"/>
          <w:szCs w:val="24"/>
          <w:lang w:val="en-CA"/>
        </w:rPr>
        <w:instrText xml:space="preserve"> SEQ CHAPTER \h \r 1</w:instrText>
      </w:r>
      <w:r w:rsidR="00D003F7" w:rsidRPr="005A06A3">
        <w:rPr>
          <w:sz w:val="24"/>
          <w:szCs w:val="24"/>
          <w:lang w:val="en-CA"/>
        </w:rPr>
        <w:fldChar w:fldCharType="end"/>
      </w:r>
      <w:r w:rsidR="005A06A3" w:rsidRPr="005A06A3">
        <w:rPr>
          <w:sz w:val="24"/>
          <w:szCs w:val="24"/>
        </w:rPr>
        <w:t xml:space="preserve">City Ordinance 3-102 states the utility shall be operated such that it is self-supporting and self-perpetuating.  It allows the utility to make a profit which can be used to contribute to the cost of any other </w:t>
      </w:r>
      <w:smartTag w:uri="urn:schemas-microsoft-com:office:smarttags" w:element="PersonName">
        <w:r w:rsidR="005A06A3" w:rsidRPr="005A06A3">
          <w:rPr>
            <w:sz w:val="24"/>
            <w:szCs w:val="24"/>
          </w:rPr>
          <w:t>City</w:t>
        </w:r>
      </w:smartTag>
      <w:r w:rsidR="005A06A3" w:rsidRPr="005A06A3">
        <w:rPr>
          <w:sz w:val="24"/>
          <w:szCs w:val="24"/>
        </w:rPr>
        <w:t xml:space="preserve"> function as allowed under North Dakota Century Code Section 40-33.  To date, it is the intent of the </w:t>
      </w:r>
      <w:smartTag w:uri="urn:schemas-microsoft-com:office:smarttags" w:element="PersonName">
        <w:r w:rsidR="005A06A3" w:rsidRPr="005A06A3">
          <w:rPr>
            <w:sz w:val="24"/>
            <w:szCs w:val="24"/>
          </w:rPr>
          <w:t>City</w:t>
        </w:r>
      </w:smartTag>
      <w:r w:rsidR="005A06A3" w:rsidRPr="005A06A3">
        <w:rPr>
          <w:sz w:val="24"/>
          <w:szCs w:val="24"/>
        </w:rPr>
        <w:t xml:space="preserve"> Council to operate the utility on a self-supporting and self-perpetuating basis and not to make a profit for other purposes.</w:t>
      </w:r>
    </w:p>
    <w:p w:rsidR="005A06A3" w:rsidRPr="005A06A3" w:rsidRDefault="005A06A3" w:rsidP="00DD7EF5">
      <w:pPr>
        <w:jc w:val="both"/>
        <w:rPr>
          <w:sz w:val="24"/>
          <w:szCs w:val="24"/>
        </w:rPr>
      </w:pPr>
    </w:p>
    <w:p w:rsidR="005A06A3" w:rsidRPr="005A06A3" w:rsidRDefault="005A06A3" w:rsidP="00DD7EF5">
      <w:pPr>
        <w:jc w:val="both"/>
        <w:rPr>
          <w:sz w:val="24"/>
          <w:szCs w:val="24"/>
        </w:rPr>
      </w:pPr>
      <w:r w:rsidRPr="005A06A3">
        <w:rPr>
          <w:sz w:val="24"/>
          <w:szCs w:val="24"/>
        </w:rPr>
        <w:t xml:space="preserve">WHEREAS, Chapter 3, Section 3-219 allows that water and sewer rates may be fixed from time to time by resolution of the </w:t>
      </w:r>
      <w:smartTag w:uri="urn:schemas-microsoft-com:office:smarttags" w:element="PersonName">
        <w:r w:rsidRPr="005A06A3">
          <w:rPr>
            <w:sz w:val="24"/>
            <w:szCs w:val="24"/>
          </w:rPr>
          <w:t>City</w:t>
        </w:r>
      </w:smartTag>
      <w:r w:rsidRPr="005A06A3">
        <w:rPr>
          <w:sz w:val="24"/>
          <w:szCs w:val="24"/>
        </w:rPr>
        <w:t xml:space="preserve"> Council and the </w:t>
      </w:r>
      <w:smartTag w:uri="urn:schemas-microsoft-com:office:smarttags" w:element="PersonName">
        <w:r w:rsidRPr="005A06A3">
          <w:rPr>
            <w:sz w:val="24"/>
            <w:szCs w:val="24"/>
          </w:rPr>
          <w:t>City</w:t>
        </w:r>
      </w:smartTag>
      <w:r w:rsidRPr="005A06A3">
        <w:rPr>
          <w:sz w:val="24"/>
          <w:szCs w:val="24"/>
        </w:rPr>
        <w:t xml:space="preserve"> reserves the right to change the rates from time to time as it deems best.</w:t>
      </w:r>
    </w:p>
    <w:p w:rsidR="005A06A3" w:rsidRPr="005A06A3" w:rsidRDefault="005A06A3" w:rsidP="00DD7EF5">
      <w:pPr>
        <w:jc w:val="both"/>
        <w:rPr>
          <w:sz w:val="24"/>
          <w:szCs w:val="24"/>
        </w:rPr>
      </w:pPr>
    </w:p>
    <w:p w:rsidR="005A06A3" w:rsidRPr="005A06A3" w:rsidRDefault="005A06A3" w:rsidP="00DD7EF5">
      <w:pPr>
        <w:jc w:val="both"/>
        <w:rPr>
          <w:sz w:val="24"/>
          <w:szCs w:val="24"/>
        </w:rPr>
      </w:pPr>
      <w:r w:rsidRPr="005A06A3">
        <w:rPr>
          <w:sz w:val="24"/>
          <w:szCs w:val="24"/>
        </w:rPr>
        <w:t xml:space="preserve">WHEREAS, Chapter 4, Section 4-307 allows for fees for collection of garbage and rubbish by the </w:t>
      </w:r>
      <w:smartTag w:uri="urn:schemas-microsoft-com:office:smarttags" w:element="PersonName">
        <w:r w:rsidRPr="005A06A3">
          <w:rPr>
            <w:sz w:val="24"/>
            <w:szCs w:val="24"/>
          </w:rPr>
          <w:t>City</w:t>
        </w:r>
      </w:smartTag>
      <w:r w:rsidRPr="005A06A3">
        <w:rPr>
          <w:sz w:val="24"/>
          <w:szCs w:val="24"/>
        </w:rPr>
        <w:t xml:space="preserve"> and the disposal thereof shall be as determined by resolution by the </w:t>
      </w:r>
      <w:smartTag w:uri="urn:schemas-microsoft-com:office:smarttags" w:element="PersonName">
        <w:r w:rsidRPr="005A06A3">
          <w:rPr>
            <w:sz w:val="24"/>
            <w:szCs w:val="24"/>
          </w:rPr>
          <w:t>City</w:t>
        </w:r>
      </w:smartTag>
      <w:r w:rsidRPr="005A06A3">
        <w:rPr>
          <w:sz w:val="24"/>
          <w:szCs w:val="24"/>
        </w:rPr>
        <w:t xml:space="preserve"> Council.</w:t>
      </w:r>
    </w:p>
    <w:p w:rsidR="005A06A3" w:rsidRPr="005A06A3" w:rsidRDefault="005A06A3" w:rsidP="00DD7EF5">
      <w:pPr>
        <w:jc w:val="both"/>
        <w:rPr>
          <w:sz w:val="24"/>
          <w:szCs w:val="24"/>
        </w:rPr>
      </w:pPr>
    </w:p>
    <w:p w:rsidR="005A06A3" w:rsidRPr="005A06A3" w:rsidRDefault="005A06A3" w:rsidP="00DD7EF5">
      <w:pPr>
        <w:jc w:val="both"/>
        <w:rPr>
          <w:sz w:val="24"/>
          <w:szCs w:val="24"/>
        </w:rPr>
      </w:pPr>
      <w:r w:rsidRPr="005A06A3">
        <w:rPr>
          <w:sz w:val="24"/>
          <w:szCs w:val="24"/>
        </w:rPr>
        <w:t>The Council’s intent is to evaluate the rates yearly and adjust them to generate enough money to cover the yearly costs and replace one block of water and sewer main each year.</w:t>
      </w:r>
    </w:p>
    <w:p w:rsidR="005A06A3" w:rsidRPr="005A06A3" w:rsidRDefault="005A06A3" w:rsidP="00DD7EF5">
      <w:pPr>
        <w:jc w:val="both"/>
        <w:rPr>
          <w:sz w:val="24"/>
          <w:szCs w:val="24"/>
        </w:rPr>
      </w:pPr>
    </w:p>
    <w:p w:rsidR="005A06A3" w:rsidRPr="005A06A3" w:rsidRDefault="005A06A3" w:rsidP="00DD7EF5">
      <w:pPr>
        <w:jc w:val="both"/>
        <w:rPr>
          <w:sz w:val="24"/>
          <w:szCs w:val="24"/>
        </w:rPr>
      </w:pPr>
      <w:r w:rsidRPr="005A06A3">
        <w:rPr>
          <w:sz w:val="24"/>
          <w:szCs w:val="24"/>
        </w:rPr>
        <w:t xml:space="preserve">Currently, the </w:t>
      </w:r>
      <w:smartTag w:uri="urn:schemas-microsoft-com:office:smarttags" w:element="PersonName">
        <w:r w:rsidRPr="005A06A3">
          <w:rPr>
            <w:sz w:val="24"/>
            <w:szCs w:val="24"/>
          </w:rPr>
          <w:t>City</w:t>
        </w:r>
      </w:smartTag>
      <w:r w:rsidRPr="005A06A3">
        <w:rPr>
          <w:sz w:val="24"/>
          <w:szCs w:val="24"/>
        </w:rPr>
        <w:t xml:space="preserve"> Council has invested large sums of money to generate income for the utilities.  The income from the investments is intended to supplement the utilities to keep the rates reasonable and ensure there are funds available for replacement projects.</w:t>
      </w:r>
    </w:p>
    <w:p w:rsidR="005A06A3" w:rsidRPr="005A06A3" w:rsidRDefault="005A06A3" w:rsidP="00DD7EF5">
      <w:pPr>
        <w:jc w:val="both"/>
        <w:rPr>
          <w:sz w:val="24"/>
          <w:szCs w:val="24"/>
        </w:rPr>
      </w:pPr>
    </w:p>
    <w:p w:rsidR="005A06A3" w:rsidRPr="005A06A3" w:rsidRDefault="005A06A3" w:rsidP="00DD7EF5">
      <w:pPr>
        <w:jc w:val="both"/>
        <w:rPr>
          <w:sz w:val="24"/>
          <w:szCs w:val="24"/>
        </w:rPr>
      </w:pPr>
      <w:r w:rsidRPr="005A06A3">
        <w:rPr>
          <w:sz w:val="24"/>
          <w:szCs w:val="24"/>
        </w:rPr>
        <w:t>Items to be addressed each year when evaluating the rates are as follows:</w:t>
      </w:r>
    </w:p>
    <w:p w:rsidR="005A06A3" w:rsidRPr="005A06A3" w:rsidRDefault="005A06A3" w:rsidP="00DD7EF5">
      <w:pPr>
        <w:pStyle w:val="levnl11"/>
        <w:numPr>
          <w:ilvl w:val="0"/>
          <w:numId w:val="4"/>
        </w:numPr>
        <w:tabs>
          <w:tab w:val="clear" w:pos="0"/>
          <w:tab w:val="clear" w:pos="720"/>
        </w:tabs>
        <w:autoSpaceDE/>
        <w:autoSpaceDN/>
        <w:adjustRightInd/>
        <w:ind w:left="1440" w:hanging="720"/>
        <w:jc w:val="both"/>
      </w:pPr>
      <w:r w:rsidRPr="005A06A3">
        <w:tab/>
        <w:t>Normal operating cost</w:t>
      </w:r>
    </w:p>
    <w:p w:rsidR="005A06A3" w:rsidRPr="005A06A3" w:rsidRDefault="005A06A3" w:rsidP="00DD7EF5">
      <w:pPr>
        <w:pStyle w:val="levnl11"/>
        <w:numPr>
          <w:ilvl w:val="0"/>
          <w:numId w:val="4"/>
        </w:numPr>
        <w:tabs>
          <w:tab w:val="clear" w:pos="0"/>
          <w:tab w:val="clear" w:pos="720"/>
        </w:tabs>
        <w:autoSpaceDE/>
        <w:autoSpaceDN/>
        <w:adjustRightInd/>
        <w:ind w:left="1440" w:hanging="720"/>
        <w:jc w:val="both"/>
      </w:pPr>
      <w:r w:rsidRPr="005A06A3">
        <w:tab/>
        <w:t>Costs for main replacement</w:t>
      </w:r>
    </w:p>
    <w:p w:rsidR="005A06A3" w:rsidRPr="005A06A3" w:rsidRDefault="005A06A3" w:rsidP="00DD7EF5">
      <w:pPr>
        <w:pStyle w:val="levnl11"/>
        <w:numPr>
          <w:ilvl w:val="0"/>
          <w:numId w:val="4"/>
        </w:numPr>
        <w:tabs>
          <w:tab w:val="clear" w:pos="0"/>
          <w:tab w:val="clear" w:pos="720"/>
        </w:tabs>
        <w:autoSpaceDE/>
        <w:autoSpaceDN/>
        <w:adjustRightInd/>
        <w:ind w:left="1440" w:hanging="720"/>
        <w:jc w:val="both"/>
      </w:pPr>
      <w:r w:rsidRPr="005A06A3">
        <w:tab/>
        <w:t>Interest income on investments</w:t>
      </w:r>
    </w:p>
    <w:p w:rsidR="005A06A3" w:rsidRPr="005A06A3" w:rsidRDefault="005A06A3" w:rsidP="00DD7EF5">
      <w:pPr>
        <w:pStyle w:val="levnl11"/>
        <w:numPr>
          <w:ilvl w:val="0"/>
          <w:numId w:val="4"/>
        </w:numPr>
        <w:tabs>
          <w:tab w:val="clear" w:pos="0"/>
          <w:tab w:val="clear" w:pos="720"/>
        </w:tabs>
        <w:autoSpaceDE/>
        <w:autoSpaceDN/>
        <w:adjustRightInd/>
        <w:ind w:left="1440" w:hanging="720"/>
        <w:jc w:val="both"/>
      </w:pPr>
      <w:r w:rsidRPr="005A06A3">
        <w:tab/>
        <w:t>Whether or not the assumptions for self-perpetuating the system are adequate.</w:t>
      </w:r>
    </w:p>
    <w:p w:rsidR="005A06A3" w:rsidRPr="005A06A3" w:rsidRDefault="005A06A3" w:rsidP="00DD7E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5A06A3" w:rsidRPr="005A06A3" w:rsidRDefault="005A06A3" w:rsidP="00DD7EF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A06A3">
        <w:rPr>
          <w:sz w:val="24"/>
          <w:szCs w:val="24"/>
        </w:rPr>
        <w:t>Effective January 1, 2013 the rates for utility services are to be adjusted as follows:</w:t>
      </w: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A06A3">
        <w:rPr>
          <w:sz w:val="24"/>
          <w:szCs w:val="24"/>
        </w:rPr>
        <w:tab/>
      </w:r>
      <w:r w:rsidRPr="005A06A3">
        <w:rPr>
          <w:sz w:val="24"/>
          <w:szCs w:val="24"/>
        </w:rPr>
        <w:tab/>
      </w:r>
      <w:r w:rsidRPr="005A06A3">
        <w:rPr>
          <w:sz w:val="24"/>
          <w:szCs w:val="24"/>
        </w:rPr>
        <w:tab/>
      </w:r>
      <w:r w:rsidRPr="005A06A3">
        <w:rPr>
          <w:sz w:val="24"/>
          <w:szCs w:val="24"/>
        </w:rPr>
        <w:tab/>
      </w:r>
    </w:p>
    <w:p w:rsidR="00A55F7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A06A3">
        <w:rPr>
          <w:sz w:val="24"/>
          <w:szCs w:val="24"/>
        </w:rPr>
        <w:tab/>
      </w:r>
      <w:r w:rsidRPr="005A06A3">
        <w:rPr>
          <w:sz w:val="24"/>
          <w:szCs w:val="24"/>
        </w:rPr>
        <w:tab/>
      </w:r>
      <w:r w:rsidRPr="005A06A3">
        <w:rPr>
          <w:sz w:val="24"/>
          <w:szCs w:val="24"/>
        </w:rPr>
        <w:tab/>
      </w:r>
      <w:r w:rsidRPr="005A06A3">
        <w:rPr>
          <w:sz w:val="24"/>
          <w:szCs w:val="24"/>
        </w:rPr>
        <w:tab/>
      </w:r>
      <w:r w:rsidRPr="005A06A3">
        <w:rPr>
          <w:sz w:val="24"/>
          <w:szCs w:val="24"/>
        </w:rPr>
        <w:tab/>
      </w:r>
      <w:r w:rsidRPr="005A06A3">
        <w:rPr>
          <w:sz w:val="24"/>
          <w:szCs w:val="24"/>
        </w:rPr>
        <w:tab/>
        <w:t xml:space="preserve">   </w:t>
      </w:r>
      <w:r w:rsidRPr="005A06A3">
        <w:rPr>
          <w:sz w:val="24"/>
          <w:szCs w:val="24"/>
        </w:rPr>
        <w:tab/>
      </w:r>
    </w:p>
    <w:p w:rsidR="007E063C" w:rsidRDefault="007E063C"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u w:val="single"/>
        </w:rPr>
      </w:pPr>
    </w:p>
    <w:p w:rsidR="007E063C" w:rsidRDefault="007E063C"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u w:val="single"/>
        </w:rPr>
      </w:pPr>
    </w:p>
    <w:p w:rsidR="007E063C" w:rsidRDefault="007E063C"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u w:val="single"/>
        </w:rPr>
      </w:pP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roofErr w:type="gramStart"/>
      <w:r w:rsidRPr="005A06A3">
        <w:rPr>
          <w:b/>
          <w:sz w:val="24"/>
          <w:szCs w:val="24"/>
          <w:u w:val="single"/>
        </w:rPr>
        <w:t>JANUARY  2013</w:t>
      </w:r>
      <w:proofErr w:type="gramEnd"/>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u w:val="single"/>
        </w:rPr>
      </w:pP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u w:val="single"/>
        </w:rPr>
      </w:pPr>
      <w:r w:rsidRPr="005A06A3">
        <w:rPr>
          <w:b/>
          <w:sz w:val="24"/>
          <w:szCs w:val="24"/>
          <w:u w:val="single"/>
        </w:rPr>
        <w:t>WATER</w:t>
      </w: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5A06A3">
        <w:rPr>
          <w:b/>
          <w:sz w:val="24"/>
          <w:szCs w:val="24"/>
        </w:rPr>
        <w:t xml:space="preserve">Residential </w:t>
      </w: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A06A3">
        <w:rPr>
          <w:sz w:val="24"/>
          <w:szCs w:val="24"/>
        </w:rPr>
        <w:t>Basic Service</w:t>
      </w:r>
      <w:r w:rsidRPr="005A06A3">
        <w:rPr>
          <w:sz w:val="24"/>
          <w:szCs w:val="24"/>
        </w:rPr>
        <w:tab/>
      </w:r>
      <w:r w:rsidRPr="005A06A3">
        <w:rPr>
          <w:sz w:val="24"/>
          <w:szCs w:val="24"/>
        </w:rPr>
        <w:tab/>
      </w:r>
      <w:r w:rsidRPr="005A06A3">
        <w:rPr>
          <w:sz w:val="24"/>
          <w:szCs w:val="24"/>
        </w:rPr>
        <w:tab/>
      </w: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A06A3">
        <w:rPr>
          <w:sz w:val="24"/>
          <w:szCs w:val="24"/>
        </w:rPr>
        <w:tab/>
        <w:t>Base Rate</w:t>
      </w:r>
      <w:r w:rsidRPr="005A06A3">
        <w:rPr>
          <w:sz w:val="24"/>
          <w:szCs w:val="24"/>
        </w:rPr>
        <w:tab/>
      </w:r>
      <w:r w:rsidRPr="005A06A3">
        <w:rPr>
          <w:sz w:val="24"/>
          <w:szCs w:val="24"/>
        </w:rPr>
        <w:tab/>
      </w:r>
      <w:r w:rsidRPr="005A06A3">
        <w:rPr>
          <w:sz w:val="24"/>
          <w:szCs w:val="24"/>
        </w:rPr>
        <w:tab/>
      </w:r>
      <w:r w:rsidRPr="005A06A3">
        <w:rPr>
          <w:sz w:val="24"/>
          <w:szCs w:val="24"/>
        </w:rPr>
        <w:tab/>
      </w:r>
      <w:r w:rsidRPr="005A06A3">
        <w:rPr>
          <w:sz w:val="24"/>
          <w:szCs w:val="24"/>
        </w:rPr>
        <w:tab/>
        <w:t>$ 19.60</w:t>
      </w: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A06A3">
        <w:rPr>
          <w:sz w:val="24"/>
          <w:szCs w:val="24"/>
        </w:rPr>
        <w:tab/>
        <w:t>Unit Charge</w:t>
      </w:r>
      <w:r w:rsidRPr="005A06A3">
        <w:rPr>
          <w:sz w:val="24"/>
          <w:szCs w:val="24"/>
        </w:rPr>
        <w:tab/>
      </w:r>
      <w:r w:rsidRPr="005A06A3">
        <w:rPr>
          <w:sz w:val="24"/>
          <w:szCs w:val="24"/>
        </w:rPr>
        <w:tab/>
      </w:r>
      <w:r w:rsidRPr="005A06A3">
        <w:rPr>
          <w:sz w:val="24"/>
          <w:szCs w:val="24"/>
        </w:rPr>
        <w:tab/>
      </w:r>
      <w:r w:rsidRPr="005A06A3">
        <w:rPr>
          <w:sz w:val="24"/>
          <w:szCs w:val="24"/>
        </w:rPr>
        <w:tab/>
      </w:r>
      <w:r w:rsidRPr="005A06A3">
        <w:rPr>
          <w:sz w:val="24"/>
          <w:szCs w:val="24"/>
        </w:rPr>
        <w:tab/>
        <w:t>$3.24/1000</w:t>
      </w: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A06A3">
        <w:rPr>
          <w:sz w:val="24"/>
          <w:szCs w:val="24"/>
        </w:rPr>
        <w:tab/>
        <w:t>Hook-up Fee (New Connection, no</w:t>
      </w: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A06A3">
        <w:rPr>
          <w:sz w:val="24"/>
          <w:szCs w:val="24"/>
        </w:rPr>
        <w:tab/>
      </w:r>
      <w:proofErr w:type="gramStart"/>
      <w:r w:rsidRPr="005A06A3">
        <w:rPr>
          <w:sz w:val="24"/>
          <w:szCs w:val="24"/>
        </w:rPr>
        <w:t>previous</w:t>
      </w:r>
      <w:proofErr w:type="gramEnd"/>
      <w:r w:rsidRPr="005A06A3">
        <w:rPr>
          <w:sz w:val="24"/>
          <w:szCs w:val="24"/>
        </w:rPr>
        <w:t xml:space="preserve"> service to property)</w:t>
      </w: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A06A3">
        <w:rPr>
          <w:sz w:val="24"/>
          <w:szCs w:val="24"/>
        </w:rPr>
        <w:tab/>
        <w:t>Up to 1” Water Service Line</w:t>
      </w:r>
      <w:r w:rsidRPr="005A06A3">
        <w:rPr>
          <w:sz w:val="24"/>
          <w:szCs w:val="24"/>
        </w:rPr>
        <w:tab/>
      </w:r>
      <w:r w:rsidRPr="005A06A3">
        <w:rPr>
          <w:sz w:val="24"/>
          <w:szCs w:val="24"/>
        </w:rPr>
        <w:tab/>
      </w:r>
      <w:r w:rsidRPr="005A06A3">
        <w:rPr>
          <w:sz w:val="24"/>
          <w:szCs w:val="24"/>
        </w:rPr>
        <w:tab/>
        <w:t>$550</w:t>
      </w: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A06A3">
        <w:rPr>
          <w:sz w:val="24"/>
          <w:szCs w:val="24"/>
        </w:rPr>
        <w:tab/>
        <w:t>2” Water Service Line</w:t>
      </w:r>
      <w:r w:rsidRPr="005A06A3">
        <w:rPr>
          <w:sz w:val="24"/>
          <w:szCs w:val="24"/>
        </w:rPr>
        <w:tab/>
      </w:r>
      <w:r w:rsidRPr="005A06A3">
        <w:rPr>
          <w:sz w:val="24"/>
          <w:szCs w:val="24"/>
        </w:rPr>
        <w:tab/>
      </w:r>
      <w:r w:rsidRPr="005A06A3">
        <w:rPr>
          <w:sz w:val="24"/>
          <w:szCs w:val="24"/>
        </w:rPr>
        <w:tab/>
      </w:r>
      <w:r w:rsidRPr="005A06A3">
        <w:rPr>
          <w:sz w:val="24"/>
          <w:szCs w:val="24"/>
        </w:rPr>
        <w:tab/>
        <w:t>$1,900</w:t>
      </w: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5A06A3">
        <w:rPr>
          <w:b/>
          <w:sz w:val="24"/>
          <w:szCs w:val="24"/>
        </w:rPr>
        <w:t xml:space="preserve">Commercial </w:t>
      </w: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A06A3">
        <w:rPr>
          <w:sz w:val="24"/>
          <w:szCs w:val="24"/>
        </w:rPr>
        <w:t>Basic Service</w:t>
      </w:r>
      <w:r w:rsidRPr="005A06A3">
        <w:rPr>
          <w:sz w:val="24"/>
          <w:szCs w:val="24"/>
        </w:rPr>
        <w:tab/>
      </w:r>
      <w:r w:rsidRPr="005A06A3">
        <w:rPr>
          <w:sz w:val="24"/>
          <w:szCs w:val="24"/>
        </w:rPr>
        <w:tab/>
      </w:r>
      <w:r w:rsidRPr="005A06A3">
        <w:rPr>
          <w:sz w:val="24"/>
          <w:szCs w:val="24"/>
        </w:rPr>
        <w:tab/>
      </w: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A06A3">
        <w:rPr>
          <w:sz w:val="24"/>
          <w:szCs w:val="24"/>
        </w:rPr>
        <w:tab/>
        <w:t>Base Rate</w:t>
      </w:r>
      <w:r w:rsidRPr="005A06A3">
        <w:rPr>
          <w:sz w:val="24"/>
          <w:szCs w:val="24"/>
        </w:rPr>
        <w:tab/>
      </w:r>
      <w:r w:rsidRPr="005A06A3">
        <w:rPr>
          <w:sz w:val="24"/>
          <w:szCs w:val="24"/>
        </w:rPr>
        <w:tab/>
      </w:r>
      <w:r w:rsidRPr="005A06A3">
        <w:rPr>
          <w:sz w:val="24"/>
          <w:szCs w:val="24"/>
        </w:rPr>
        <w:tab/>
      </w:r>
      <w:r w:rsidRPr="005A06A3">
        <w:rPr>
          <w:sz w:val="24"/>
          <w:szCs w:val="24"/>
        </w:rPr>
        <w:tab/>
      </w:r>
      <w:r w:rsidRPr="005A06A3">
        <w:rPr>
          <w:sz w:val="24"/>
          <w:szCs w:val="24"/>
        </w:rPr>
        <w:tab/>
        <w:t>$ 30.77</w:t>
      </w: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A06A3">
        <w:rPr>
          <w:sz w:val="24"/>
          <w:szCs w:val="24"/>
        </w:rPr>
        <w:tab/>
        <w:t>Unit Charge</w:t>
      </w:r>
      <w:r w:rsidRPr="005A06A3">
        <w:rPr>
          <w:sz w:val="24"/>
          <w:szCs w:val="24"/>
        </w:rPr>
        <w:tab/>
      </w:r>
      <w:r w:rsidRPr="005A06A3">
        <w:rPr>
          <w:sz w:val="24"/>
          <w:szCs w:val="24"/>
        </w:rPr>
        <w:tab/>
      </w:r>
      <w:r w:rsidRPr="005A06A3">
        <w:rPr>
          <w:sz w:val="24"/>
          <w:szCs w:val="24"/>
        </w:rPr>
        <w:tab/>
      </w:r>
      <w:r w:rsidRPr="005A06A3">
        <w:rPr>
          <w:sz w:val="24"/>
          <w:szCs w:val="24"/>
        </w:rPr>
        <w:tab/>
      </w:r>
      <w:r w:rsidRPr="005A06A3">
        <w:rPr>
          <w:sz w:val="24"/>
          <w:szCs w:val="24"/>
        </w:rPr>
        <w:tab/>
        <w:t>$3.24/1000</w:t>
      </w: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A06A3">
        <w:rPr>
          <w:sz w:val="24"/>
          <w:szCs w:val="24"/>
        </w:rPr>
        <w:tab/>
        <w:t>Hook-up Fee (New Connection, no</w:t>
      </w: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A06A3">
        <w:rPr>
          <w:sz w:val="24"/>
          <w:szCs w:val="24"/>
        </w:rPr>
        <w:tab/>
      </w:r>
      <w:proofErr w:type="gramStart"/>
      <w:r w:rsidRPr="005A06A3">
        <w:rPr>
          <w:sz w:val="24"/>
          <w:szCs w:val="24"/>
        </w:rPr>
        <w:t>previous</w:t>
      </w:r>
      <w:proofErr w:type="gramEnd"/>
      <w:r w:rsidRPr="005A06A3">
        <w:rPr>
          <w:sz w:val="24"/>
          <w:szCs w:val="24"/>
        </w:rPr>
        <w:t xml:space="preserve"> service to property)</w:t>
      </w: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A06A3">
        <w:rPr>
          <w:sz w:val="24"/>
          <w:szCs w:val="24"/>
        </w:rPr>
        <w:tab/>
        <w:t>Up to 1” Water Service Line</w:t>
      </w:r>
      <w:r w:rsidRPr="005A06A3">
        <w:rPr>
          <w:sz w:val="24"/>
          <w:szCs w:val="24"/>
        </w:rPr>
        <w:tab/>
      </w:r>
      <w:r w:rsidRPr="005A06A3">
        <w:rPr>
          <w:sz w:val="24"/>
          <w:szCs w:val="24"/>
        </w:rPr>
        <w:tab/>
      </w:r>
      <w:r w:rsidRPr="005A06A3">
        <w:rPr>
          <w:sz w:val="24"/>
          <w:szCs w:val="24"/>
        </w:rPr>
        <w:tab/>
        <w:t>$550</w:t>
      </w:r>
    </w:p>
    <w:p w:rsid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A06A3">
        <w:rPr>
          <w:sz w:val="24"/>
          <w:szCs w:val="24"/>
        </w:rPr>
        <w:tab/>
        <w:t>2” Water Service Line</w:t>
      </w:r>
      <w:r w:rsidRPr="005A06A3">
        <w:rPr>
          <w:sz w:val="24"/>
          <w:szCs w:val="24"/>
        </w:rPr>
        <w:tab/>
      </w:r>
      <w:r w:rsidRPr="005A06A3">
        <w:rPr>
          <w:sz w:val="24"/>
          <w:szCs w:val="24"/>
        </w:rPr>
        <w:tab/>
      </w:r>
      <w:r w:rsidRPr="005A06A3">
        <w:rPr>
          <w:sz w:val="24"/>
          <w:szCs w:val="24"/>
        </w:rPr>
        <w:tab/>
      </w:r>
      <w:r w:rsidRPr="005A06A3">
        <w:rPr>
          <w:sz w:val="24"/>
          <w:szCs w:val="24"/>
        </w:rPr>
        <w:tab/>
        <w:t>$1,900</w:t>
      </w:r>
    </w:p>
    <w:p w:rsidR="007E063C" w:rsidRPr="005A06A3" w:rsidRDefault="007E063C"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u w:val="single"/>
        </w:rPr>
      </w:pPr>
      <w:r w:rsidRPr="005A06A3">
        <w:rPr>
          <w:b/>
          <w:sz w:val="24"/>
          <w:szCs w:val="24"/>
          <w:u w:val="single"/>
        </w:rPr>
        <w:t>SEWER</w:t>
      </w: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5A06A3">
        <w:rPr>
          <w:b/>
          <w:sz w:val="24"/>
          <w:szCs w:val="24"/>
        </w:rPr>
        <w:t>Residential</w:t>
      </w:r>
      <w:r w:rsidRPr="005A06A3">
        <w:rPr>
          <w:b/>
          <w:sz w:val="24"/>
          <w:szCs w:val="24"/>
        </w:rPr>
        <w:tab/>
      </w:r>
    </w:p>
    <w:p w:rsidR="005A06A3" w:rsidRPr="005A06A3" w:rsidRDefault="00DD7EF5"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r>
      <w:r w:rsidR="005A06A3" w:rsidRPr="005A06A3">
        <w:rPr>
          <w:sz w:val="24"/>
          <w:szCs w:val="24"/>
        </w:rPr>
        <w:t>Min Monthly Fee $20.06</w:t>
      </w:r>
    </w:p>
    <w:p w:rsidR="005A06A3" w:rsidRPr="005A06A3" w:rsidRDefault="00DD7EF5"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r>
      <w:r w:rsidR="005A06A3" w:rsidRPr="005A06A3">
        <w:rPr>
          <w:sz w:val="24"/>
          <w:szCs w:val="24"/>
        </w:rPr>
        <w:t>Unit Charge          $1.56/1000</w:t>
      </w:r>
    </w:p>
    <w:p w:rsidR="005A06A3" w:rsidRPr="005A06A3" w:rsidRDefault="00DD7EF5"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r>
      <w:r w:rsidR="005A06A3" w:rsidRPr="005A06A3">
        <w:rPr>
          <w:sz w:val="24"/>
          <w:szCs w:val="24"/>
        </w:rPr>
        <w:t>Maximum</w:t>
      </w:r>
      <w:r w:rsidR="005A06A3" w:rsidRPr="005A06A3">
        <w:rPr>
          <w:sz w:val="24"/>
          <w:szCs w:val="24"/>
        </w:rPr>
        <w:tab/>
        <w:t xml:space="preserve">      $32.54</w:t>
      </w:r>
    </w:p>
    <w:p w:rsidR="005A06A3" w:rsidRPr="005A06A3" w:rsidRDefault="00DD7EF5"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r>
      <w:r w:rsidR="005A06A3" w:rsidRPr="005A06A3">
        <w:rPr>
          <w:sz w:val="24"/>
          <w:szCs w:val="24"/>
        </w:rPr>
        <w:t>(</w:t>
      </w:r>
      <w:proofErr w:type="gramStart"/>
      <w:r w:rsidR="005A06A3" w:rsidRPr="005A06A3">
        <w:rPr>
          <w:sz w:val="24"/>
          <w:szCs w:val="24"/>
        </w:rPr>
        <w:t>based</w:t>
      </w:r>
      <w:proofErr w:type="gramEnd"/>
      <w:r w:rsidR="005A06A3" w:rsidRPr="005A06A3">
        <w:rPr>
          <w:sz w:val="24"/>
          <w:szCs w:val="24"/>
        </w:rPr>
        <w:t xml:space="preserve"> on 8000 gal/mo)</w:t>
      </w: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A06A3">
        <w:rPr>
          <w:sz w:val="24"/>
          <w:szCs w:val="24"/>
        </w:rPr>
        <w:t>Hook-up Fee (New Connection, no</w:t>
      </w: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A06A3">
        <w:rPr>
          <w:sz w:val="24"/>
          <w:szCs w:val="24"/>
        </w:rPr>
        <w:tab/>
      </w:r>
      <w:proofErr w:type="gramStart"/>
      <w:r w:rsidRPr="005A06A3">
        <w:rPr>
          <w:sz w:val="24"/>
          <w:szCs w:val="24"/>
        </w:rPr>
        <w:t>previous</w:t>
      </w:r>
      <w:proofErr w:type="gramEnd"/>
      <w:r w:rsidRPr="005A06A3">
        <w:rPr>
          <w:sz w:val="24"/>
          <w:szCs w:val="24"/>
        </w:rPr>
        <w:t xml:space="preserve"> service to property)</w:t>
      </w: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A06A3">
        <w:rPr>
          <w:sz w:val="24"/>
          <w:szCs w:val="24"/>
        </w:rPr>
        <w:tab/>
        <w:t>Up to 1” Water Service Line</w:t>
      </w:r>
      <w:r w:rsidRPr="005A06A3">
        <w:rPr>
          <w:sz w:val="24"/>
          <w:szCs w:val="24"/>
        </w:rPr>
        <w:tab/>
      </w:r>
      <w:r w:rsidRPr="005A06A3">
        <w:rPr>
          <w:sz w:val="24"/>
          <w:szCs w:val="24"/>
        </w:rPr>
        <w:tab/>
        <w:t xml:space="preserve">           $300</w:t>
      </w: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5A06A3">
        <w:rPr>
          <w:sz w:val="24"/>
          <w:szCs w:val="24"/>
        </w:rPr>
        <w:tab/>
        <w:t>2” Water Service Line</w:t>
      </w:r>
      <w:r w:rsidRPr="005A06A3">
        <w:rPr>
          <w:sz w:val="24"/>
          <w:szCs w:val="24"/>
        </w:rPr>
        <w:tab/>
      </w:r>
      <w:r w:rsidRPr="005A06A3">
        <w:rPr>
          <w:sz w:val="24"/>
          <w:szCs w:val="24"/>
        </w:rPr>
        <w:tab/>
      </w:r>
      <w:r w:rsidRPr="005A06A3">
        <w:rPr>
          <w:sz w:val="24"/>
          <w:szCs w:val="24"/>
        </w:rPr>
        <w:tab/>
        <w:t xml:space="preserve">           $750</w:t>
      </w: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5A06A3">
        <w:rPr>
          <w:b/>
          <w:sz w:val="24"/>
          <w:szCs w:val="24"/>
        </w:rPr>
        <w:t>Commercial</w:t>
      </w:r>
    </w:p>
    <w:p w:rsidR="005A06A3" w:rsidRPr="005A06A3" w:rsidRDefault="00DD7EF5"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r>
      <w:r w:rsidR="005A06A3" w:rsidRPr="005A06A3">
        <w:rPr>
          <w:sz w:val="24"/>
          <w:szCs w:val="24"/>
        </w:rPr>
        <w:t>Min Monthly Fee $36.77</w:t>
      </w:r>
    </w:p>
    <w:p w:rsidR="005A06A3" w:rsidRPr="005A06A3" w:rsidRDefault="00DD7EF5"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r>
      <w:r w:rsidR="005A06A3" w:rsidRPr="005A06A3">
        <w:rPr>
          <w:sz w:val="24"/>
          <w:szCs w:val="24"/>
        </w:rPr>
        <w:t>Unit Charge $1.56/1000 to 10,600</w:t>
      </w:r>
    </w:p>
    <w:p w:rsidR="005A06A3" w:rsidRPr="005A06A3" w:rsidRDefault="00DD7EF5"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 w:val="24"/>
          <w:szCs w:val="24"/>
        </w:rPr>
      </w:pPr>
      <w:r>
        <w:rPr>
          <w:color w:val="000000"/>
          <w:sz w:val="24"/>
          <w:szCs w:val="24"/>
        </w:rPr>
        <w:tab/>
      </w:r>
      <w:proofErr w:type="gramStart"/>
      <w:r w:rsidR="005A06A3" w:rsidRPr="005A06A3">
        <w:rPr>
          <w:color w:val="000000"/>
          <w:sz w:val="24"/>
          <w:szCs w:val="24"/>
        </w:rPr>
        <w:t>Over 10,600 $1.98/1000</w:t>
      </w:r>
      <w:proofErr w:type="gramEnd"/>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 w:val="24"/>
          <w:szCs w:val="24"/>
        </w:rPr>
      </w:pP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5A06A3">
        <w:rPr>
          <w:color w:val="000000"/>
          <w:sz w:val="24"/>
          <w:szCs w:val="24"/>
        </w:rPr>
        <w:t>Hook-up Fee (New Connection, no</w:t>
      </w: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5A06A3">
        <w:rPr>
          <w:color w:val="000000"/>
          <w:sz w:val="24"/>
          <w:szCs w:val="24"/>
        </w:rPr>
        <w:tab/>
      </w:r>
      <w:proofErr w:type="gramStart"/>
      <w:r w:rsidRPr="005A06A3">
        <w:rPr>
          <w:color w:val="000000"/>
          <w:sz w:val="24"/>
          <w:szCs w:val="24"/>
        </w:rPr>
        <w:t>previous</w:t>
      </w:r>
      <w:proofErr w:type="gramEnd"/>
      <w:r w:rsidRPr="005A06A3">
        <w:rPr>
          <w:color w:val="000000"/>
          <w:sz w:val="24"/>
          <w:szCs w:val="24"/>
        </w:rPr>
        <w:t xml:space="preserve"> service to property)</w:t>
      </w: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5A06A3">
        <w:rPr>
          <w:color w:val="000000"/>
          <w:sz w:val="24"/>
          <w:szCs w:val="24"/>
        </w:rPr>
        <w:tab/>
        <w:t>Up to 1” Water Service Line</w:t>
      </w:r>
      <w:r w:rsidRPr="005A06A3">
        <w:rPr>
          <w:color w:val="000000"/>
          <w:sz w:val="24"/>
          <w:szCs w:val="24"/>
        </w:rPr>
        <w:tab/>
      </w:r>
      <w:r w:rsidRPr="005A06A3">
        <w:rPr>
          <w:color w:val="000000"/>
          <w:sz w:val="24"/>
          <w:szCs w:val="24"/>
        </w:rPr>
        <w:tab/>
      </w:r>
      <w:r w:rsidRPr="005A06A3">
        <w:rPr>
          <w:color w:val="000000"/>
          <w:sz w:val="24"/>
          <w:szCs w:val="24"/>
        </w:rPr>
        <w:tab/>
        <w:t>$300</w:t>
      </w: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5A06A3">
        <w:rPr>
          <w:color w:val="000000"/>
          <w:sz w:val="24"/>
          <w:szCs w:val="24"/>
        </w:rPr>
        <w:tab/>
        <w:t>2” Water Service Line</w:t>
      </w:r>
      <w:r w:rsidRPr="005A06A3">
        <w:rPr>
          <w:color w:val="000000"/>
          <w:sz w:val="24"/>
          <w:szCs w:val="24"/>
        </w:rPr>
        <w:tab/>
      </w:r>
      <w:r w:rsidRPr="005A06A3">
        <w:rPr>
          <w:color w:val="000000"/>
          <w:sz w:val="24"/>
          <w:szCs w:val="24"/>
        </w:rPr>
        <w:tab/>
      </w:r>
      <w:r w:rsidRPr="005A06A3">
        <w:rPr>
          <w:color w:val="000000"/>
          <w:sz w:val="24"/>
          <w:szCs w:val="24"/>
        </w:rPr>
        <w:tab/>
      </w:r>
      <w:r w:rsidRPr="005A06A3">
        <w:rPr>
          <w:color w:val="000000"/>
          <w:sz w:val="24"/>
          <w:szCs w:val="24"/>
        </w:rPr>
        <w:tab/>
        <w:t>$1,000</w:t>
      </w:r>
    </w:p>
    <w:p w:rsid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sz w:val="24"/>
          <w:szCs w:val="24"/>
          <w:u w:val="single"/>
        </w:rPr>
      </w:pPr>
    </w:p>
    <w:p w:rsid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sz w:val="24"/>
          <w:szCs w:val="24"/>
          <w:u w:val="single"/>
        </w:rPr>
      </w:pPr>
    </w:p>
    <w:p w:rsid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sz w:val="24"/>
          <w:szCs w:val="24"/>
          <w:u w:val="single"/>
        </w:rPr>
      </w:pPr>
    </w:p>
    <w:p w:rsid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sz w:val="24"/>
          <w:szCs w:val="24"/>
          <w:u w:val="single"/>
        </w:rPr>
      </w:pPr>
    </w:p>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sz w:val="24"/>
          <w:szCs w:val="24"/>
          <w:u w:val="single"/>
        </w:rPr>
      </w:pPr>
      <w:r w:rsidRPr="005A06A3">
        <w:rPr>
          <w:b/>
          <w:color w:val="000000"/>
          <w:sz w:val="24"/>
          <w:szCs w:val="24"/>
          <w:u w:val="single"/>
        </w:rPr>
        <w:t>GARBAGE</w:t>
      </w:r>
    </w:p>
    <w:tbl>
      <w:tblPr>
        <w:tblW w:w="10005" w:type="dxa"/>
        <w:tblInd w:w="93" w:type="dxa"/>
        <w:tblLook w:val="0000"/>
      </w:tblPr>
      <w:tblGrid>
        <w:gridCol w:w="1323"/>
        <w:gridCol w:w="828"/>
        <w:gridCol w:w="944"/>
        <w:gridCol w:w="958"/>
        <w:gridCol w:w="958"/>
        <w:gridCol w:w="958"/>
        <w:gridCol w:w="958"/>
        <w:gridCol w:w="958"/>
        <w:gridCol w:w="2120"/>
      </w:tblGrid>
      <w:tr w:rsidR="005A06A3" w:rsidRPr="005A06A3" w:rsidTr="001E67EF">
        <w:trPr>
          <w:trHeight w:val="360"/>
        </w:trPr>
        <w:tc>
          <w:tcPr>
            <w:tcW w:w="1323" w:type="dxa"/>
            <w:tcBorders>
              <w:top w:val="nil"/>
              <w:left w:val="nil"/>
              <w:right w:val="single" w:sz="4" w:space="0" w:color="auto"/>
            </w:tcBorders>
            <w:shd w:val="clear" w:color="auto" w:fill="auto"/>
          </w:tcPr>
          <w:p w:rsidR="005A06A3" w:rsidRPr="00D755C7" w:rsidRDefault="005A06A3" w:rsidP="001E67EF">
            <w:pPr>
              <w:tabs>
                <w:tab w:val="left" w:pos="720"/>
              </w:tabs>
            </w:pPr>
            <w:r w:rsidRPr="00D755C7">
              <w:tab/>
            </w:r>
          </w:p>
        </w:tc>
        <w:tc>
          <w:tcPr>
            <w:tcW w:w="8682" w:type="dxa"/>
            <w:gridSpan w:val="8"/>
            <w:tcBorders>
              <w:top w:val="single" w:sz="4" w:space="0" w:color="auto"/>
              <w:left w:val="nil"/>
              <w:bottom w:val="single" w:sz="4" w:space="0" w:color="000000"/>
              <w:right w:val="single" w:sz="4" w:space="0" w:color="000000"/>
            </w:tcBorders>
            <w:shd w:val="clear" w:color="auto" w:fill="C0C0C0"/>
            <w:vAlign w:val="bottom"/>
          </w:tcPr>
          <w:p w:rsidR="005A06A3" w:rsidRPr="00D755C7" w:rsidRDefault="005A06A3" w:rsidP="001E67EF">
            <w:pPr>
              <w:jc w:val="center"/>
              <w:rPr>
                <w:b/>
                <w:bCs/>
              </w:rPr>
            </w:pPr>
            <w:r w:rsidRPr="00D755C7">
              <w:rPr>
                <w:b/>
                <w:color w:val="000000"/>
              </w:rPr>
              <w:t xml:space="preserve">WATFORD CITY </w:t>
            </w:r>
            <w:r w:rsidRPr="00D755C7">
              <w:rPr>
                <w:b/>
              </w:rPr>
              <w:t xml:space="preserve">2013 </w:t>
            </w:r>
            <w:r w:rsidRPr="00D755C7">
              <w:rPr>
                <w:b/>
                <w:color w:val="000000"/>
              </w:rPr>
              <w:t>COMMERCIAL SANITATION RATE STRUCTURE</w:t>
            </w:r>
          </w:p>
        </w:tc>
      </w:tr>
      <w:tr w:rsidR="005A06A3" w:rsidRPr="005A06A3" w:rsidTr="001E67EF">
        <w:trPr>
          <w:trHeight w:val="360"/>
        </w:trPr>
        <w:tc>
          <w:tcPr>
            <w:tcW w:w="1323" w:type="dxa"/>
            <w:tcBorders>
              <w:top w:val="nil"/>
              <w:left w:val="nil"/>
              <w:bottom w:val="single" w:sz="4" w:space="0" w:color="auto"/>
              <w:right w:val="single" w:sz="4" w:space="0" w:color="auto"/>
            </w:tcBorders>
            <w:shd w:val="clear" w:color="auto" w:fill="auto"/>
          </w:tcPr>
          <w:p w:rsidR="005A06A3" w:rsidRPr="00D755C7" w:rsidRDefault="005A06A3" w:rsidP="001E67EF">
            <w:r w:rsidRPr="00D755C7">
              <w:t xml:space="preserve"> </w:t>
            </w:r>
          </w:p>
        </w:tc>
        <w:tc>
          <w:tcPr>
            <w:tcW w:w="2730" w:type="dxa"/>
            <w:gridSpan w:val="3"/>
            <w:tcBorders>
              <w:top w:val="single" w:sz="4" w:space="0" w:color="000000"/>
              <w:left w:val="nil"/>
              <w:bottom w:val="single" w:sz="4" w:space="0" w:color="auto"/>
              <w:right w:val="single" w:sz="4" w:space="0" w:color="000000"/>
            </w:tcBorders>
            <w:shd w:val="clear" w:color="auto" w:fill="C0C0C0"/>
            <w:vAlign w:val="bottom"/>
          </w:tcPr>
          <w:p w:rsidR="005A06A3" w:rsidRPr="00D755C7" w:rsidRDefault="005A06A3" w:rsidP="001E67EF">
            <w:pPr>
              <w:jc w:val="center"/>
              <w:rPr>
                <w:b/>
                <w:bCs/>
              </w:rPr>
            </w:pPr>
            <w:r w:rsidRPr="00D755C7">
              <w:rPr>
                <w:b/>
                <w:bCs/>
              </w:rPr>
              <w:t xml:space="preserve">CANS </w:t>
            </w:r>
          </w:p>
        </w:tc>
        <w:tc>
          <w:tcPr>
            <w:tcW w:w="5952" w:type="dxa"/>
            <w:gridSpan w:val="5"/>
            <w:tcBorders>
              <w:top w:val="single" w:sz="4" w:space="0" w:color="000000"/>
              <w:left w:val="nil"/>
              <w:bottom w:val="single" w:sz="4" w:space="0" w:color="auto"/>
              <w:right w:val="single" w:sz="4" w:space="0" w:color="000000"/>
            </w:tcBorders>
            <w:shd w:val="clear" w:color="auto" w:fill="C0C0C0"/>
            <w:vAlign w:val="bottom"/>
          </w:tcPr>
          <w:p w:rsidR="005A06A3" w:rsidRPr="00D755C7" w:rsidRDefault="005A06A3" w:rsidP="001E67EF">
            <w:pPr>
              <w:jc w:val="center"/>
              <w:rPr>
                <w:b/>
                <w:bCs/>
              </w:rPr>
            </w:pPr>
            <w:r w:rsidRPr="00D755C7">
              <w:rPr>
                <w:b/>
                <w:bCs/>
              </w:rPr>
              <w:t xml:space="preserve">DUMPSTERS  </w:t>
            </w:r>
          </w:p>
        </w:tc>
      </w:tr>
      <w:tr w:rsidR="005A06A3" w:rsidRPr="005A06A3" w:rsidTr="001E67EF">
        <w:trPr>
          <w:trHeight w:val="467"/>
        </w:trPr>
        <w:tc>
          <w:tcPr>
            <w:tcW w:w="1323" w:type="dxa"/>
            <w:tcBorders>
              <w:top w:val="nil"/>
              <w:left w:val="single" w:sz="4" w:space="0" w:color="auto"/>
              <w:bottom w:val="single" w:sz="4" w:space="0" w:color="auto"/>
              <w:right w:val="nil"/>
            </w:tcBorders>
            <w:shd w:val="clear" w:color="auto" w:fill="auto"/>
            <w:vAlign w:val="bottom"/>
          </w:tcPr>
          <w:p w:rsidR="005A06A3" w:rsidRPr="00D755C7" w:rsidRDefault="005A06A3" w:rsidP="001E67EF">
            <w:pPr>
              <w:jc w:val="center"/>
              <w:rPr>
                <w:b/>
                <w:bCs/>
              </w:rPr>
            </w:pPr>
            <w:r w:rsidRPr="00D755C7">
              <w:rPr>
                <w:b/>
                <w:bCs/>
              </w:rPr>
              <w:t>DUMPS/ WEEK</w:t>
            </w:r>
          </w:p>
        </w:tc>
        <w:tc>
          <w:tcPr>
            <w:tcW w:w="828" w:type="dxa"/>
            <w:tcBorders>
              <w:top w:val="nil"/>
              <w:left w:val="nil"/>
              <w:bottom w:val="single" w:sz="4" w:space="0" w:color="auto"/>
              <w:right w:val="nil"/>
            </w:tcBorders>
            <w:shd w:val="clear" w:color="auto" w:fill="auto"/>
            <w:vAlign w:val="bottom"/>
          </w:tcPr>
          <w:p w:rsidR="005A06A3" w:rsidRPr="00D755C7" w:rsidRDefault="005A06A3" w:rsidP="001E67EF">
            <w:pPr>
              <w:jc w:val="center"/>
              <w:rPr>
                <w:b/>
                <w:bCs/>
              </w:rPr>
            </w:pPr>
            <w:r w:rsidRPr="00D755C7">
              <w:rPr>
                <w:b/>
                <w:bCs/>
              </w:rPr>
              <w:t>1 CAN</w:t>
            </w:r>
          </w:p>
        </w:tc>
        <w:tc>
          <w:tcPr>
            <w:tcW w:w="944" w:type="dxa"/>
            <w:tcBorders>
              <w:top w:val="nil"/>
              <w:left w:val="nil"/>
              <w:bottom w:val="single" w:sz="4" w:space="0" w:color="auto"/>
              <w:right w:val="nil"/>
            </w:tcBorders>
            <w:shd w:val="clear" w:color="auto" w:fill="auto"/>
            <w:vAlign w:val="bottom"/>
          </w:tcPr>
          <w:p w:rsidR="005A06A3" w:rsidRPr="00D755C7" w:rsidRDefault="005A06A3" w:rsidP="001E67EF">
            <w:pPr>
              <w:jc w:val="center"/>
              <w:rPr>
                <w:b/>
                <w:bCs/>
              </w:rPr>
            </w:pPr>
            <w:r w:rsidRPr="00D755C7">
              <w:rPr>
                <w:b/>
                <w:bCs/>
              </w:rPr>
              <w:t>2 CANS</w:t>
            </w:r>
          </w:p>
        </w:tc>
        <w:tc>
          <w:tcPr>
            <w:tcW w:w="958" w:type="dxa"/>
            <w:tcBorders>
              <w:top w:val="nil"/>
              <w:left w:val="nil"/>
              <w:bottom w:val="single" w:sz="4" w:space="0" w:color="auto"/>
              <w:right w:val="single" w:sz="4" w:space="0" w:color="auto"/>
            </w:tcBorders>
            <w:shd w:val="clear" w:color="auto" w:fill="auto"/>
            <w:vAlign w:val="bottom"/>
          </w:tcPr>
          <w:p w:rsidR="005A06A3" w:rsidRPr="00D755C7" w:rsidRDefault="005A06A3" w:rsidP="001E67EF">
            <w:pPr>
              <w:jc w:val="center"/>
              <w:rPr>
                <w:b/>
                <w:bCs/>
              </w:rPr>
            </w:pPr>
            <w:r w:rsidRPr="00D755C7">
              <w:rPr>
                <w:b/>
                <w:bCs/>
              </w:rPr>
              <w:t>3 CANS</w:t>
            </w:r>
          </w:p>
        </w:tc>
        <w:tc>
          <w:tcPr>
            <w:tcW w:w="958" w:type="dxa"/>
            <w:tcBorders>
              <w:top w:val="nil"/>
              <w:left w:val="nil"/>
              <w:bottom w:val="single" w:sz="4" w:space="0" w:color="auto"/>
              <w:right w:val="nil"/>
            </w:tcBorders>
            <w:shd w:val="clear" w:color="auto" w:fill="auto"/>
            <w:vAlign w:val="bottom"/>
          </w:tcPr>
          <w:p w:rsidR="005A06A3" w:rsidRPr="00D755C7" w:rsidRDefault="005A06A3" w:rsidP="001E67EF">
            <w:pPr>
              <w:jc w:val="center"/>
              <w:rPr>
                <w:b/>
                <w:bCs/>
              </w:rPr>
            </w:pPr>
            <w:r w:rsidRPr="00D755C7">
              <w:rPr>
                <w:b/>
                <w:bCs/>
              </w:rPr>
              <w:t>1 YARD</w:t>
            </w:r>
          </w:p>
        </w:tc>
        <w:tc>
          <w:tcPr>
            <w:tcW w:w="958" w:type="dxa"/>
            <w:tcBorders>
              <w:top w:val="nil"/>
              <w:left w:val="nil"/>
              <w:bottom w:val="single" w:sz="4" w:space="0" w:color="auto"/>
              <w:right w:val="nil"/>
            </w:tcBorders>
            <w:shd w:val="clear" w:color="auto" w:fill="auto"/>
            <w:vAlign w:val="bottom"/>
          </w:tcPr>
          <w:p w:rsidR="005A06A3" w:rsidRPr="00D755C7" w:rsidRDefault="005A06A3" w:rsidP="001E67EF">
            <w:pPr>
              <w:jc w:val="center"/>
              <w:rPr>
                <w:b/>
                <w:bCs/>
              </w:rPr>
            </w:pPr>
            <w:r w:rsidRPr="00D755C7">
              <w:rPr>
                <w:b/>
                <w:bCs/>
              </w:rPr>
              <w:t>1.5 YARD</w:t>
            </w:r>
          </w:p>
        </w:tc>
        <w:tc>
          <w:tcPr>
            <w:tcW w:w="958" w:type="dxa"/>
            <w:tcBorders>
              <w:top w:val="nil"/>
              <w:left w:val="nil"/>
              <w:bottom w:val="single" w:sz="4" w:space="0" w:color="auto"/>
              <w:right w:val="nil"/>
            </w:tcBorders>
            <w:shd w:val="clear" w:color="auto" w:fill="auto"/>
            <w:vAlign w:val="bottom"/>
          </w:tcPr>
          <w:p w:rsidR="005A06A3" w:rsidRPr="00D755C7" w:rsidRDefault="005A06A3" w:rsidP="001E67EF">
            <w:pPr>
              <w:jc w:val="center"/>
              <w:rPr>
                <w:b/>
                <w:bCs/>
              </w:rPr>
            </w:pPr>
            <w:r w:rsidRPr="00D755C7">
              <w:rPr>
                <w:b/>
                <w:bCs/>
              </w:rPr>
              <w:t>2 YARD</w:t>
            </w:r>
          </w:p>
        </w:tc>
        <w:tc>
          <w:tcPr>
            <w:tcW w:w="958" w:type="dxa"/>
            <w:tcBorders>
              <w:top w:val="nil"/>
              <w:left w:val="nil"/>
              <w:bottom w:val="single" w:sz="4" w:space="0" w:color="auto"/>
              <w:right w:val="nil"/>
            </w:tcBorders>
            <w:shd w:val="clear" w:color="auto" w:fill="auto"/>
            <w:vAlign w:val="bottom"/>
          </w:tcPr>
          <w:p w:rsidR="005A06A3" w:rsidRPr="00D755C7" w:rsidRDefault="005A06A3" w:rsidP="001E67EF">
            <w:pPr>
              <w:jc w:val="center"/>
              <w:rPr>
                <w:b/>
                <w:bCs/>
              </w:rPr>
            </w:pPr>
            <w:r w:rsidRPr="00D755C7">
              <w:rPr>
                <w:b/>
                <w:bCs/>
              </w:rPr>
              <w:t>3 YARD</w:t>
            </w:r>
          </w:p>
        </w:tc>
        <w:tc>
          <w:tcPr>
            <w:tcW w:w="2120" w:type="dxa"/>
            <w:tcBorders>
              <w:top w:val="nil"/>
              <w:left w:val="nil"/>
              <w:bottom w:val="single" w:sz="4" w:space="0" w:color="auto"/>
              <w:right w:val="single" w:sz="4" w:space="0" w:color="auto"/>
            </w:tcBorders>
            <w:shd w:val="clear" w:color="auto" w:fill="auto"/>
            <w:vAlign w:val="bottom"/>
          </w:tcPr>
          <w:p w:rsidR="005A06A3" w:rsidRPr="00D755C7" w:rsidRDefault="005A06A3" w:rsidP="001E67EF">
            <w:pPr>
              <w:rPr>
                <w:b/>
                <w:bCs/>
              </w:rPr>
            </w:pPr>
            <w:r w:rsidRPr="00D755C7">
              <w:rPr>
                <w:b/>
                <w:bCs/>
              </w:rPr>
              <w:t>4 YARD   6 YARD</w:t>
            </w:r>
          </w:p>
        </w:tc>
      </w:tr>
      <w:tr w:rsidR="005A06A3" w:rsidRPr="005A06A3" w:rsidTr="001E67EF">
        <w:trPr>
          <w:trHeight w:val="360"/>
        </w:trPr>
        <w:tc>
          <w:tcPr>
            <w:tcW w:w="1323" w:type="dxa"/>
            <w:tcBorders>
              <w:top w:val="nil"/>
              <w:left w:val="single" w:sz="4" w:space="0" w:color="auto"/>
              <w:bottom w:val="single" w:sz="4" w:space="0" w:color="auto"/>
              <w:right w:val="nil"/>
            </w:tcBorders>
            <w:shd w:val="clear" w:color="auto" w:fill="auto"/>
            <w:vAlign w:val="bottom"/>
          </w:tcPr>
          <w:p w:rsidR="005A06A3" w:rsidRPr="00D755C7" w:rsidRDefault="005A06A3" w:rsidP="001E67EF">
            <w:pPr>
              <w:jc w:val="center"/>
            </w:pPr>
            <w:r w:rsidRPr="00D755C7">
              <w:t>1</w:t>
            </w:r>
          </w:p>
        </w:tc>
        <w:tc>
          <w:tcPr>
            <w:tcW w:w="82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$19.90 </w:t>
            </w:r>
          </w:p>
        </w:tc>
        <w:tc>
          <w:tcPr>
            <w:tcW w:w="944"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 </w:t>
            </w:r>
          </w:p>
        </w:tc>
        <w:tc>
          <w:tcPr>
            <w:tcW w:w="958" w:type="dxa"/>
            <w:tcBorders>
              <w:top w:val="nil"/>
              <w:left w:val="nil"/>
              <w:bottom w:val="single" w:sz="4" w:space="0" w:color="auto"/>
              <w:right w:val="single" w:sz="4" w:space="0" w:color="auto"/>
            </w:tcBorders>
            <w:shd w:val="clear" w:color="auto" w:fill="auto"/>
            <w:vAlign w:val="bottom"/>
          </w:tcPr>
          <w:p w:rsidR="005A06A3" w:rsidRPr="00D755C7" w:rsidRDefault="005A06A3" w:rsidP="001E67EF">
            <w:pPr>
              <w:jc w:val="center"/>
            </w:pPr>
            <w:r w:rsidRPr="00D755C7">
              <w:t xml:space="preserve"> </w:t>
            </w:r>
          </w:p>
        </w:tc>
        <w:tc>
          <w:tcPr>
            <w:tcW w:w="95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$47.29 </w:t>
            </w:r>
          </w:p>
        </w:tc>
        <w:tc>
          <w:tcPr>
            <w:tcW w:w="95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$52.48 </w:t>
            </w:r>
          </w:p>
        </w:tc>
        <w:tc>
          <w:tcPr>
            <w:tcW w:w="95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$61.14 </w:t>
            </w:r>
          </w:p>
        </w:tc>
        <w:tc>
          <w:tcPr>
            <w:tcW w:w="95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$78.68 </w:t>
            </w:r>
          </w:p>
        </w:tc>
        <w:tc>
          <w:tcPr>
            <w:tcW w:w="2120" w:type="dxa"/>
            <w:tcBorders>
              <w:top w:val="nil"/>
              <w:left w:val="nil"/>
              <w:bottom w:val="single" w:sz="4" w:space="0" w:color="auto"/>
              <w:right w:val="single" w:sz="4" w:space="0" w:color="auto"/>
            </w:tcBorders>
            <w:shd w:val="clear" w:color="auto" w:fill="auto"/>
            <w:vAlign w:val="bottom"/>
          </w:tcPr>
          <w:p w:rsidR="005A06A3" w:rsidRPr="00D755C7" w:rsidRDefault="005A06A3" w:rsidP="001E67EF">
            <w:r w:rsidRPr="00D755C7">
              <w:t>$95.99     $155.50</w:t>
            </w:r>
          </w:p>
        </w:tc>
      </w:tr>
      <w:tr w:rsidR="005A06A3" w:rsidRPr="005A06A3" w:rsidTr="001E67EF">
        <w:trPr>
          <w:trHeight w:val="360"/>
        </w:trPr>
        <w:tc>
          <w:tcPr>
            <w:tcW w:w="1323" w:type="dxa"/>
            <w:tcBorders>
              <w:top w:val="nil"/>
              <w:left w:val="single" w:sz="4" w:space="0" w:color="auto"/>
              <w:bottom w:val="single" w:sz="4" w:space="0" w:color="auto"/>
              <w:right w:val="nil"/>
            </w:tcBorders>
            <w:shd w:val="clear" w:color="auto" w:fill="auto"/>
            <w:vAlign w:val="bottom"/>
          </w:tcPr>
          <w:p w:rsidR="005A06A3" w:rsidRPr="00D755C7" w:rsidRDefault="005A06A3" w:rsidP="001E67EF">
            <w:pPr>
              <w:jc w:val="center"/>
            </w:pPr>
            <w:r w:rsidRPr="00D755C7">
              <w:t>2</w:t>
            </w:r>
          </w:p>
        </w:tc>
        <w:tc>
          <w:tcPr>
            <w:tcW w:w="82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 </w:t>
            </w:r>
          </w:p>
        </w:tc>
        <w:tc>
          <w:tcPr>
            <w:tcW w:w="944"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 </w:t>
            </w:r>
          </w:p>
        </w:tc>
        <w:tc>
          <w:tcPr>
            <w:tcW w:w="958" w:type="dxa"/>
            <w:tcBorders>
              <w:top w:val="nil"/>
              <w:left w:val="nil"/>
              <w:bottom w:val="single" w:sz="4" w:space="0" w:color="auto"/>
              <w:right w:val="single" w:sz="4" w:space="0" w:color="auto"/>
            </w:tcBorders>
            <w:shd w:val="clear" w:color="auto" w:fill="auto"/>
            <w:vAlign w:val="bottom"/>
          </w:tcPr>
          <w:p w:rsidR="005A06A3" w:rsidRPr="00D755C7" w:rsidRDefault="005A06A3" w:rsidP="001E67EF">
            <w:pPr>
              <w:jc w:val="center"/>
            </w:pPr>
            <w:r w:rsidRPr="00D755C7">
              <w:t xml:space="preserve"> </w:t>
            </w:r>
          </w:p>
        </w:tc>
        <w:tc>
          <w:tcPr>
            <w:tcW w:w="95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$93.48 </w:t>
            </w:r>
          </w:p>
        </w:tc>
        <w:tc>
          <w:tcPr>
            <w:tcW w:w="95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$103.85 </w:t>
            </w:r>
          </w:p>
        </w:tc>
        <w:tc>
          <w:tcPr>
            <w:tcW w:w="95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$121.11 </w:t>
            </w:r>
          </w:p>
        </w:tc>
        <w:tc>
          <w:tcPr>
            <w:tcW w:w="95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$155.86</w:t>
            </w:r>
          </w:p>
        </w:tc>
        <w:tc>
          <w:tcPr>
            <w:tcW w:w="2120" w:type="dxa"/>
            <w:tcBorders>
              <w:top w:val="nil"/>
              <w:left w:val="nil"/>
              <w:bottom w:val="single" w:sz="4" w:space="0" w:color="auto"/>
              <w:right w:val="single" w:sz="4" w:space="0" w:color="auto"/>
            </w:tcBorders>
            <w:shd w:val="clear" w:color="auto" w:fill="auto"/>
            <w:vAlign w:val="bottom"/>
          </w:tcPr>
          <w:p w:rsidR="005A06A3" w:rsidRPr="00D755C7" w:rsidRDefault="005A06A3" w:rsidP="001E67EF">
            <w:r w:rsidRPr="00D755C7">
              <w:t>$190.38   $308.41</w:t>
            </w:r>
          </w:p>
        </w:tc>
      </w:tr>
      <w:tr w:rsidR="005A06A3" w:rsidRPr="005A06A3" w:rsidTr="001E67EF">
        <w:trPr>
          <w:trHeight w:val="360"/>
        </w:trPr>
        <w:tc>
          <w:tcPr>
            <w:tcW w:w="1323" w:type="dxa"/>
            <w:tcBorders>
              <w:top w:val="nil"/>
              <w:left w:val="single" w:sz="4" w:space="0" w:color="auto"/>
              <w:bottom w:val="single" w:sz="4" w:space="0" w:color="auto"/>
              <w:right w:val="nil"/>
            </w:tcBorders>
            <w:shd w:val="clear" w:color="auto" w:fill="auto"/>
            <w:vAlign w:val="bottom"/>
          </w:tcPr>
          <w:p w:rsidR="005A06A3" w:rsidRPr="00D755C7" w:rsidRDefault="005A06A3" w:rsidP="001E67EF">
            <w:pPr>
              <w:jc w:val="center"/>
            </w:pPr>
            <w:r w:rsidRPr="00D755C7">
              <w:t>3</w:t>
            </w:r>
          </w:p>
        </w:tc>
        <w:tc>
          <w:tcPr>
            <w:tcW w:w="82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 </w:t>
            </w:r>
          </w:p>
        </w:tc>
        <w:tc>
          <w:tcPr>
            <w:tcW w:w="944"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 </w:t>
            </w:r>
          </w:p>
        </w:tc>
        <w:tc>
          <w:tcPr>
            <w:tcW w:w="958" w:type="dxa"/>
            <w:tcBorders>
              <w:top w:val="nil"/>
              <w:left w:val="nil"/>
              <w:bottom w:val="single" w:sz="4" w:space="0" w:color="auto"/>
              <w:right w:val="single" w:sz="4" w:space="0" w:color="auto"/>
            </w:tcBorders>
            <w:shd w:val="clear" w:color="auto" w:fill="auto"/>
            <w:vAlign w:val="bottom"/>
          </w:tcPr>
          <w:p w:rsidR="005A06A3" w:rsidRPr="00D755C7" w:rsidRDefault="005A06A3" w:rsidP="001E67EF">
            <w:pPr>
              <w:jc w:val="center"/>
            </w:pPr>
            <w:r w:rsidRPr="00D755C7">
              <w:t xml:space="preserve"> </w:t>
            </w:r>
          </w:p>
        </w:tc>
        <w:tc>
          <w:tcPr>
            <w:tcW w:w="95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$139.68 </w:t>
            </w:r>
          </w:p>
        </w:tc>
        <w:tc>
          <w:tcPr>
            <w:tcW w:w="95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$155.22 </w:t>
            </w:r>
          </w:p>
        </w:tc>
        <w:tc>
          <w:tcPr>
            <w:tcW w:w="95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$181.08 </w:t>
            </w:r>
          </w:p>
        </w:tc>
        <w:tc>
          <w:tcPr>
            <w:tcW w:w="95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$233.05 </w:t>
            </w:r>
          </w:p>
        </w:tc>
        <w:tc>
          <w:tcPr>
            <w:tcW w:w="2120" w:type="dxa"/>
            <w:tcBorders>
              <w:top w:val="nil"/>
              <w:left w:val="nil"/>
              <w:bottom w:val="single" w:sz="4" w:space="0" w:color="auto"/>
              <w:right w:val="single" w:sz="4" w:space="0" w:color="auto"/>
            </w:tcBorders>
            <w:shd w:val="clear" w:color="auto" w:fill="auto"/>
            <w:vAlign w:val="bottom"/>
          </w:tcPr>
          <w:p w:rsidR="005A06A3" w:rsidRPr="00D755C7" w:rsidRDefault="005A06A3" w:rsidP="001E67EF">
            <w:r w:rsidRPr="00D755C7">
              <w:t>$284.77   $461.32</w:t>
            </w:r>
          </w:p>
        </w:tc>
      </w:tr>
      <w:tr w:rsidR="005A06A3" w:rsidRPr="005A06A3" w:rsidTr="001E67EF">
        <w:trPr>
          <w:trHeight w:val="360"/>
        </w:trPr>
        <w:tc>
          <w:tcPr>
            <w:tcW w:w="1323" w:type="dxa"/>
            <w:tcBorders>
              <w:top w:val="nil"/>
              <w:left w:val="single" w:sz="4" w:space="0" w:color="auto"/>
              <w:bottom w:val="single" w:sz="4" w:space="0" w:color="auto"/>
              <w:right w:val="nil"/>
            </w:tcBorders>
            <w:shd w:val="clear" w:color="auto" w:fill="auto"/>
            <w:vAlign w:val="bottom"/>
          </w:tcPr>
          <w:p w:rsidR="005A06A3" w:rsidRPr="00D755C7" w:rsidRDefault="005A06A3" w:rsidP="001E67EF">
            <w:pPr>
              <w:jc w:val="center"/>
            </w:pPr>
            <w:r w:rsidRPr="00D755C7">
              <w:t>4</w:t>
            </w:r>
          </w:p>
        </w:tc>
        <w:tc>
          <w:tcPr>
            <w:tcW w:w="82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 </w:t>
            </w:r>
          </w:p>
        </w:tc>
        <w:tc>
          <w:tcPr>
            <w:tcW w:w="944"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 </w:t>
            </w:r>
          </w:p>
        </w:tc>
        <w:tc>
          <w:tcPr>
            <w:tcW w:w="958" w:type="dxa"/>
            <w:tcBorders>
              <w:top w:val="nil"/>
              <w:left w:val="nil"/>
              <w:bottom w:val="single" w:sz="4" w:space="0" w:color="auto"/>
              <w:right w:val="single" w:sz="4" w:space="0" w:color="auto"/>
            </w:tcBorders>
            <w:shd w:val="clear" w:color="auto" w:fill="auto"/>
            <w:vAlign w:val="bottom"/>
          </w:tcPr>
          <w:p w:rsidR="005A06A3" w:rsidRPr="00D755C7" w:rsidRDefault="005A06A3" w:rsidP="001E67EF">
            <w:pPr>
              <w:jc w:val="center"/>
            </w:pPr>
            <w:r w:rsidRPr="00D755C7">
              <w:t xml:space="preserve"> </w:t>
            </w:r>
          </w:p>
        </w:tc>
        <w:tc>
          <w:tcPr>
            <w:tcW w:w="95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$185.85 </w:t>
            </w:r>
          </w:p>
        </w:tc>
        <w:tc>
          <w:tcPr>
            <w:tcW w:w="95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$206.59 </w:t>
            </w:r>
          </w:p>
        </w:tc>
        <w:tc>
          <w:tcPr>
            <w:tcW w:w="95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$241.05 </w:t>
            </w:r>
          </w:p>
        </w:tc>
        <w:tc>
          <w:tcPr>
            <w:tcW w:w="95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$310.22 </w:t>
            </w:r>
          </w:p>
        </w:tc>
        <w:tc>
          <w:tcPr>
            <w:tcW w:w="2120" w:type="dxa"/>
            <w:tcBorders>
              <w:top w:val="nil"/>
              <w:left w:val="nil"/>
              <w:bottom w:val="single" w:sz="4" w:space="0" w:color="auto"/>
              <w:right w:val="single" w:sz="4" w:space="0" w:color="auto"/>
            </w:tcBorders>
            <w:shd w:val="clear" w:color="auto" w:fill="auto"/>
            <w:vAlign w:val="bottom"/>
          </w:tcPr>
          <w:p w:rsidR="005A06A3" w:rsidRPr="00D755C7" w:rsidRDefault="005A06A3" w:rsidP="001E67EF">
            <w:r w:rsidRPr="00D755C7">
              <w:t>$379.16   $614.22</w:t>
            </w:r>
          </w:p>
        </w:tc>
      </w:tr>
      <w:tr w:rsidR="005A06A3" w:rsidRPr="005A06A3" w:rsidTr="001E67EF">
        <w:trPr>
          <w:trHeight w:val="360"/>
        </w:trPr>
        <w:tc>
          <w:tcPr>
            <w:tcW w:w="1323" w:type="dxa"/>
            <w:tcBorders>
              <w:top w:val="nil"/>
              <w:left w:val="single" w:sz="4" w:space="0" w:color="auto"/>
              <w:bottom w:val="single" w:sz="4" w:space="0" w:color="auto"/>
              <w:right w:val="nil"/>
            </w:tcBorders>
            <w:shd w:val="clear" w:color="auto" w:fill="auto"/>
            <w:vAlign w:val="bottom"/>
          </w:tcPr>
          <w:p w:rsidR="005A06A3" w:rsidRPr="00D755C7" w:rsidRDefault="005A06A3" w:rsidP="001E67EF">
            <w:pPr>
              <w:jc w:val="center"/>
            </w:pPr>
            <w:r w:rsidRPr="00D755C7">
              <w:t>5</w:t>
            </w:r>
          </w:p>
        </w:tc>
        <w:tc>
          <w:tcPr>
            <w:tcW w:w="82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$35.64 </w:t>
            </w:r>
          </w:p>
        </w:tc>
        <w:tc>
          <w:tcPr>
            <w:tcW w:w="944"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$71.26 </w:t>
            </w:r>
          </w:p>
        </w:tc>
        <w:tc>
          <w:tcPr>
            <w:tcW w:w="958" w:type="dxa"/>
            <w:tcBorders>
              <w:top w:val="nil"/>
              <w:left w:val="nil"/>
              <w:bottom w:val="single" w:sz="4" w:space="0" w:color="auto"/>
              <w:right w:val="single" w:sz="4" w:space="0" w:color="auto"/>
            </w:tcBorders>
            <w:shd w:val="clear" w:color="auto" w:fill="auto"/>
            <w:vAlign w:val="bottom"/>
          </w:tcPr>
          <w:p w:rsidR="005A06A3" w:rsidRPr="00D755C7" w:rsidRDefault="005A06A3" w:rsidP="001E67EF">
            <w:pPr>
              <w:jc w:val="center"/>
            </w:pPr>
            <w:r w:rsidRPr="00D755C7">
              <w:t>$106.90</w:t>
            </w:r>
          </w:p>
        </w:tc>
        <w:tc>
          <w:tcPr>
            <w:tcW w:w="95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$232.04 </w:t>
            </w:r>
          </w:p>
        </w:tc>
        <w:tc>
          <w:tcPr>
            <w:tcW w:w="95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$257.96 </w:t>
            </w:r>
          </w:p>
        </w:tc>
        <w:tc>
          <w:tcPr>
            <w:tcW w:w="95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$308.75 </w:t>
            </w:r>
          </w:p>
        </w:tc>
        <w:tc>
          <w:tcPr>
            <w:tcW w:w="95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$387.41 </w:t>
            </w:r>
          </w:p>
        </w:tc>
        <w:tc>
          <w:tcPr>
            <w:tcW w:w="2120" w:type="dxa"/>
            <w:tcBorders>
              <w:top w:val="nil"/>
              <w:left w:val="nil"/>
              <w:bottom w:val="single" w:sz="4" w:space="0" w:color="auto"/>
              <w:right w:val="single" w:sz="4" w:space="0" w:color="auto"/>
            </w:tcBorders>
            <w:shd w:val="clear" w:color="auto" w:fill="auto"/>
            <w:vAlign w:val="bottom"/>
          </w:tcPr>
          <w:p w:rsidR="005A06A3" w:rsidRPr="00D755C7" w:rsidRDefault="005A06A3" w:rsidP="001E67EF">
            <w:r w:rsidRPr="00D755C7">
              <w:t>$473.54   $767.11</w:t>
            </w:r>
          </w:p>
        </w:tc>
      </w:tr>
      <w:tr w:rsidR="005A06A3" w:rsidRPr="005A06A3" w:rsidTr="001E67EF">
        <w:trPr>
          <w:trHeight w:val="360"/>
        </w:trPr>
        <w:tc>
          <w:tcPr>
            <w:tcW w:w="1323" w:type="dxa"/>
            <w:tcBorders>
              <w:top w:val="nil"/>
              <w:left w:val="single" w:sz="4" w:space="0" w:color="auto"/>
              <w:bottom w:val="single" w:sz="4" w:space="0" w:color="auto"/>
              <w:right w:val="nil"/>
            </w:tcBorders>
            <w:shd w:val="clear" w:color="auto" w:fill="auto"/>
            <w:vAlign w:val="bottom"/>
          </w:tcPr>
          <w:p w:rsidR="005A06A3" w:rsidRPr="00D755C7" w:rsidRDefault="005A06A3" w:rsidP="001E67EF">
            <w:pPr>
              <w:jc w:val="center"/>
            </w:pPr>
            <w:r w:rsidRPr="00D755C7">
              <w:t>6</w:t>
            </w:r>
          </w:p>
        </w:tc>
        <w:tc>
          <w:tcPr>
            <w:tcW w:w="82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 </w:t>
            </w:r>
          </w:p>
        </w:tc>
        <w:tc>
          <w:tcPr>
            <w:tcW w:w="944"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 </w:t>
            </w:r>
          </w:p>
        </w:tc>
        <w:tc>
          <w:tcPr>
            <w:tcW w:w="958" w:type="dxa"/>
            <w:tcBorders>
              <w:top w:val="nil"/>
              <w:left w:val="nil"/>
              <w:bottom w:val="single" w:sz="4" w:space="0" w:color="auto"/>
              <w:right w:val="single" w:sz="4" w:space="0" w:color="auto"/>
            </w:tcBorders>
            <w:shd w:val="clear" w:color="auto" w:fill="auto"/>
            <w:vAlign w:val="bottom"/>
          </w:tcPr>
          <w:p w:rsidR="005A06A3" w:rsidRPr="00D755C7" w:rsidRDefault="005A06A3" w:rsidP="001E67EF">
            <w:pPr>
              <w:jc w:val="center"/>
            </w:pPr>
            <w:r w:rsidRPr="00D755C7">
              <w:t xml:space="preserve"> </w:t>
            </w:r>
          </w:p>
        </w:tc>
        <w:tc>
          <w:tcPr>
            <w:tcW w:w="95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$278.23 </w:t>
            </w:r>
          </w:p>
        </w:tc>
        <w:tc>
          <w:tcPr>
            <w:tcW w:w="95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$309.33 </w:t>
            </w:r>
          </w:p>
        </w:tc>
        <w:tc>
          <w:tcPr>
            <w:tcW w:w="95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$361.00 </w:t>
            </w:r>
          </w:p>
        </w:tc>
        <w:tc>
          <w:tcPr>
            <w:tcW w:w="958" w:type="dxa"/>
            <w:tcBorders>
              <w:top w:val="nil"/>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$464.59 </w:t>
            </w:r>
          </w:p>
        </w:tc>
        <w:tc>
          <w:tcPr>
            <w:tcW w:w="2120" w:type="dxa"/>
            <w:tcBorders>
              <w:top w:val="nil"/>
              <w:left w:val="nil"/>
              <w:bottom w:val="single" w:sz="4" w:space="0" w:color="auto"/>
              <w:right w:val="single" w:sz="4" w:space="0" w:color="auto"/>
            </w:tcBorders>
            <w:shd w:val="clear" w:color="auto" w:fill="auto"/>
            <w:vAlign w:val="bottom"/>
          </w:tcPr>
          <w:p w:rsidR="005A06A3" w:rsidRPr="00D755C7" w:rsidRDefault="005A06A3" w:rsidP="001E67EF">
            <w:r w:rsidRPr="00D755C7">
              <w:t>$567.93   $920.02</w:t>
            </w:r>
          </w:p>
        </w:tc>
      </w:tr>
      <w:tr w:rsidR="005A06A3" w:rsidRPr="005A06A3" w:rsidTr="001E67EF">
        <w:trPr>
          <w:trHeight w:val="360"/>
        </w:trPr>
        <w:tc>
          <w:tcPr>
            <w:tcW w:w="1323" w:type="dxa"/>
            <w:tcBorders>
              <w:top w:val="single" w:sz="4" w:space="0" w:color="auto"/>
              <w:left w:val="single" w:sz="4" w:space="0" w:color="auto"/>
              <w:bottom w:val="single" w:sz="4" w:space="0" w:color="auto"/>
              <w:right w:val="nil"/>
            </w:tcBorders>
            <w:shd w:val="clear" w:color="auto" w:fill="auto"/>
            <w:vAlign w:val="bottom"/>
          </w:tcPr>
          <w:p w:rsidR="005A06A3" w:rsidRPr="00D755C7" w:rsidRDefault="005A06A3" w:rsidP="001E67EF">
            <w:pPr>
              <w:jc w:val="center"/>
            </w:pPr>
            <w:r w:rsidRPr="00D755C7">
              <w:t>7</w:t>
            </w:r>
          </w:p>
        </w:tc>
        <w:tc>
          <w:tcPr>
            <w:tcW w:w="828" w:type="dxa"/>
            <w:tcBorders>
              <w:top w:val="single" w:sz="4" w:space="0" w:color="auto"/>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 </w:t>
            </w:r>
          </w:p>
        </w:tc>
        <w:tc>
          <w:tcPr>
            <w:tcW w:w="944" w:type="dxa"/>
            <w:tcBorders>
              <w:top w:val="single" w:sz="4" w:space="0" w:color="auto"/>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 </w:t>
            </w:r>
          </w:p>
        </w:tc>
        <w:tc>
          <w:tcPr>
            <w:tcW w:w="958" w:type="dxa"/>
            <w:tcBorders>
              <w:top w:val="single" w:sz="4" w:space="0" w:color="auto"/>
              <w:left w:val="nil"/>
              <w:bottom w:val="single" w:sz="4" w:space="0" w:color="auto"/>
              <w:right w:val="single" w:sz="4" w:space="0" w:color="auto"/>
            </w:tcBorders>
            <w:shd w:val="clear" w:color="auto" w:fill="auto"/>
            <w:vAlign w:val="bottom"/>
          </w:tcPr>
          <w:p w:rsidR="005A06A3" w:rsidRPr="00D755C7" w:rsidRDefault="005A06A3" w:rsidP="001E67EF">
            <w:pPr>
              <w:jc w:val="center"/>
            </w:pPr>
            <w:r w:rsidRPr="00D755C7">
              <w:t xml:space="preserve"> </w:t>
            </w:r>
          </w:p>
        </w:tc>
        <w:tc>
          <w:tcPr>
            <w:tcW w:w="958" w:type="dxa"/>
            <w:tcBorders>
              <w:top w:val="single" w:sz="4" w:space="0" w:color="auto"/>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$324.42 </w:t>
            </w:r>
          </w:p>
        </w:tc>
        <w:tc>
          <w:tcPr>
            <w:tcW w:w="958" w:type="dxa"/>
            <w:tcBorders>
              <w:top w:val="single" w:sz="4" w:space="0" w:color="auto"/>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$360.70 </w:t>
            </w:r>
          </w:p>
        </w:tc>
        <w:tc>
          <w:tcPr>
            <w:tcW w:w="958" w:type="dxa"/>
            <w:tcBorders>
              <w:top w:val="single" w:sz="4" w:space="0" w:color="auto"/>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$420.98 </w:t>
            </w:r>
          </w:p>
        </w:tc>
        <w:tc>
          <w:tcPr>
            <w:tcW w:w="958" w:type="dxa"/>
            <w:tcBorders>
              <w:top w:val="single" w:sz="4" w:space="0" w:color="auto"/>
              <w:left w:val="nil"/>
              <w:bottom w:val="single" w:sz="4" w:space="0" w:color="auto"/>
              <w:right w:val="nil"/>
            </w:tcBorders>
            <w:shd w:val="clear" w:color="auto" w:fill="auto"/>
            <w:vAlign w:val="bottom"/>
          </w:tcPr>
          <w:p w:rsidR="005A06A3" w:rsidRPr="00D755C7" w:rsidRDefault="005A06A3" w:rsidP="001E67EF">
            <w:pPr>
              <w:jc w:val="center"/>
            </w:pPr>
            <w:r w:rsidRPr="00D755C7">
              <w:t xml:space="preserve">$541.77 </w:t>
            </w:r>
          </w:p>
        </w:tc>
        <w:tc>
          <w:tcPr>
            <w:tcW w:w="2120" w:type="dxa"/>
            <w:tcBorders>
              <w:top w:val="single" w:sz="4" w:space="0" w:color="auto"/>
              <w:left w:val="nil"/>
              <w:bottom w:val="single" w:sz="4" w:space="0" w:color="auto"/>
              <w:right w:val="single" w:sz="4" w:space="0" w:color="auto"/>
            </w:tcBorders>
            <w:shd w:val="clear" w:color="auto" w:fill="auto"/>
            <w:vAlign w:val="bottom"/>
          </w:tcPr>
          <w:p w:rsidR="005A06A3" w:rsidRPr="00D755C7" w:rsidRDefault="005A06A3" w:rsidP="001E67EF">
            <w:r w:rsidRPr="00D755C7">
              <w:t>$662.32   $1,072.93</w:t>
            </w:r>
          </w:p>
        </w:tc>
      </w:tr>
    </w:tbl>
    <w:p w:rsidR="005A06A3" w:rsidRPr="005A06A3" w:rsidRDefault="005A06A3" w:rsidP="005A06A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4"/>
          <w:szCs w:val="24"/>
        </w:rPr>
      </w:pPr>
    </w:p>
    <w:p w:rsidR="005A06A3" w:rsidRPr="005A06A3" w:rsidRDefault="005A06A3" w:rsidP="000D30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5A06A3">
        <w:rPr>
          <w:color w:val="000000"/>
          <w:sz w:val="24"/>
          <w:szCs w:val="24"/>
        </w:rPr>
        <w:t xml:space="preserve">The above resolution was introduced and passed at a regular meeting of the </w:t>
      </w:r>
      <w:smartTag w:uri="urn:schemas-microsoft-com:office:smarttags" w:element="PersonName">
        <w:r w:rsidRPr="005A06A3">
          <w:rPr>
            <w:color w:val="000000"/>
            <w:sz w:val="24"/>
            <w:szCs w:val="24"/>
          </w:rPr>
          <w:t>City</w:t>
        </w:r>
      </w:smartTag>
      <w:r w:rsidRPr="005A06A3">
        <w:rPr>
          <w:color w:val="000000"/>
          <w:sz w:val="24"/>
          <w:szCs w:val="24"/>
        </w:rPr>
        <w:t xml:space="preserve"> Council of Watford </w:t>
      </w:r>
      <w:smartTag w:uri="urn:schemas-microsoft-com:office:smarttags" w:element="PersonName">
        <w:r w:rsidRPr="005A06A3">
          <w:rPr>
            <w:color w:val="000000"/>
            <w:sz w:val="24"/>
            <w:szCs w:val="24"/>
          </w:rPr>
          <w:t>City</w:t>
        </w:r>
      </w:smartTag>
      <w:r w:rsidRPr="005A06A3">
        <w:rPr>
          <w:color w:val="000000"/>
          <w:sz w:val="24"/>
          <w:szCs w:val="24"/>
        </w:rPr>
        <w:t xml:space="preserve"> on the 3</w:t>
      </w:r>
      <w:r w:rsidRPr="005A06A3">
        <w:rPr>
          <w:color w:val="000000"/>
          <w:sz w:val="24"/>
          <w:szCs w:val="24"/>
          <w:vertAlign w:val="superscript"/>
        </w:rPr>
        <w:t>rd</w:t>
      </w:r>
      <w:r w:rsidRPr="005A06A3">
        <w:rPr>
          <w:color w:val="000000"/>
          <w:sz w:val="24"/>
          <w:szCs w:val="24"/>
        </w:rPr>
        <w:t xml:space="preserve"> day of December, 2012.  Council Member Voll moved to approve the Utility Rate Resolution showing a 0% increase in the water base rate and a 99% increase in the water unit rate for residential users and a 57% increase in the water base rate and 99% increase in the water unit rate for commercial users; an 8% increase in the sewer base rate and a 98% increase in the sewer unit rate for residential users and a 98% increase in sewer base rate and a 98% increase in sewer unit rate for commercial users; 0% increase in residential garbage rates and 8% increase in commercial garbage; Motion seconded by Council Member Homiston and carried by the following roll call vote: ayes: Samuelson, Bolken, Pacheco, Voll, Homiston, and Mulder; nays: none.  Absent: none.  </w:t>
      </w:r>
      <w:proofErr w:type="gramStart"/>
      <w:r w:rsidRPr="005A06A3">
        <w:rPr>
          <w:color w:val="000000"/>
          <w:sz w:val="24"/>
          <w:szCs w:val="24"/>
        </w:rPr>
        <w:t>ENACTED by the City Council of the City of Watford City, North Dakota, this 3</w:t>
      </w:r>
      <w:r w:rsidRPr="005A06A3">
        <w:rPr>
          <w:color w:val="000000"/>
          <w:sz w:val="24"/>
          <w:szCs w:val="24"/>
          <w:vertAlign w:val="superscript"/>
        </w:rPr>
        <w:t>rd</w:t>
      </w:r>
      <w:r w:rsidRPr="005A06A3">
        <w:rPr>
          <w:color w:val="000000"/>
          <w:sz w:val="24"/>
          <w:szCs w:val="24"/>
        </w:rPr>
        <w:t xml:space="preserve"> day of December, 2012.</w:t>
      </w:r>
      <w:proofErr w:type="gramEnd"/>
    </w:p>
    <w:p w:rsidR="00167E01" w:rsidRDefault="00167E01" w:rsidP="00B46546">
      <w:pPr>
        <w:contextualSpacing/>
        <w:rPr>
          <w:color w:val="000000"/>
          <w:sz w:val="24"/>
        </w:rPr>
      </w:pPr>
    </w:p>
    <w:p w:rsidR="00F0612A" w:rsidRDefault="00F0612A" w:rsidP="00F0612A">
      <w:pPr>
        <w:jc w:val="both"/>
        <w:rPr>
          <w:sz w:val="24"/>
          <w:szCs w:val="24"/>
        </w:rPr>
      </w:pPr>
      <w:r w:rsidRPr="00AA3C45">
        <w:rPr>
          <w:sz w:val="24"/>
          <w:szCs w:val="24"/>
        </w:rPr>
        <w:t xml:space="preserve">At </w:t>
      </w:r>
      <w:r>
        <w:rPr>
          <w:sz w:val="24"/>
          <w:szCs w:val="24"/>
        </w:rPr>
        <w:t xml:space="preserve">8:47 pm </w:t>
      </w:r>
      <w:r w:rsidRPr="00AA3C45">
        <w:rPr>
          <w:sz w:val="24"/>
          <w:szCs w:val="24"/>
        </w:rPr>
        <w:t xml:space="preserve">Council Member </w:t>
      </w:r>
      <w:r>
        <w:rPr>
          <w:sz w:val="24"/>
          <w:szCs w:val="24"/>
        </w:rPr>
        <w:t xml:space="preserve">Voll </w:t>
      </w:r>
      <w:r w:rsidRPr="00AA3C45">
        <w:rPr>
          <w:sz w:val="24"/>
          <w:szCs w:val="24"/>
        </w:rPr>
        <w:t xml:space="preserve">made a motion to move into executive session as allowed by NDCC </w:t>
      </w:r>
      <w:r>
        <w:rPr>
          <w:sz w:val="24"/>
          <w:szCs w:val="24"/>
        </w:rPr>
        <w:t>44.</w:t>
      </w:r>
      <w:r w:rsidRPr="00AA3C45">
        <w:rPr>
          <w:sz w:val="24"/>
          <w:szCs w:val="24"/>
        </w:rPr>
        <w:t xml:space="preserve">04-19.1 to discuss </w:t>
      </w:r>
      <w:r>
        <w:rPr>
          <w:sz w:val="24"/>
          <w:szCs w:val="24"/>
        </w:rPr>
        <w:t>Area 6 Utility Extension and Improvement Project.</w:t>
      </w:r>
      <w:r w:rsidRPr="00AA3C45">
        <w:rPr>
          <w:sz w:val="24"/>
          <w:szCs w:val="24"/>
        </w:rPr>
        <w:t xml:space="preserve">  Motion seconded by Council Member </w:t>
      </w:r>
      <w:r>
        <w:rPr>
          <w:sz w:val="24"/>
          <w:szCs w:val="24"/>
        </w:rPr>
        <w:t xml:space="preserve">Homiston </w:t>
      </w:r>
      <w:r w:rsidRPr="00AA3C45">
        <w:rPr>
          <w:sz w:val="24"/>
          <w:szCs w:val="24"/>
        </w:rPr>
        <w:t xml:space="preserve">and carried by the following roll call vote:  ayes: </w:t>
      </w:r>
      <w:r>
        <w:rPr>
          <w:sz w:val="24"/>
          <w:szCs w:val="24"/>
        </w:rPr>
        <w:t xml:space="preserve">Mulder, Pacheco, Bolken, Voll, Homiston and Samuelson.  </w:t>
      </w:r>
      <w:proofErr w:type="gramStart"/>
      <w:r w:rsidRPr="00AA3C45">
        <w:rPr>
          <w:sz w:val="24"/>
          <w:szCs w:val="24"/>
        </w:rPr>
        <w:t>nays</w:t>
      </w:r>
      <w:proofErr w:type="gramEnd"/>
      <w:r w:rsidRPr="00AA3C45">
        <w:rPr>
          <w:sz w:val="24"/>
          <w:szCs w:val="24"/>
        </w:rPr>
        <w:t>: none.</w:t>
      </w:r>
      <w:r>
        <w:rPr>
          <w:sz w:val="24"/>
          <w:szCs w:val="24"/>
        </w:rPr>
        <w:t xml:space="preserve">  </w:t>
      </w:r>
    </w:p>
    <w:p w:rsidR="00F0612A" w:rsidRDefault="00F0612A" w:rsidP="00F0612A">
      <w:pPr>
        <w:jc w:val="both"/>
        <w:rPr>
          <w:sz w:val="24"/>
          <w:szCs w:val="24"/>
        </w:rPr>
      </w:pPr>
    </w:p>
    <w:p w:rsidR="00F0612A" w:rsidRPr="00AA3C45" w:rsidRDefault="00F0612A" w:rsidP="00F0612A">
      <w:pPr>
        <w:jc w:val="both"/>
        <w:rPr>
          <w:sz w:val="24"/>
          <w:szCs w:val="24"/>
        </w:rPr>
      </w:pPr>
      <w:r w:rsidRPr="00AA3C45">
        <w:rPr>
          <w:sz w:val="24"/>
          <w:szCs w:val="24"/>
        </w:rPr>
        <w:t>Whereby</w:t>
      </w:r>
      <w:r>
        <w:rPr>
          <w:sz w:val="24"/>
          <w:szCs w:val="24"/>
        </w:rPr>
        <w:t>,</w:t>
      </w:r>
      <w:r w:rsidRPr="00AA3C45">
        <w:rPr>
          <w:sz w:val="24"/>
          <w:szCs w:val="24"/>
        </w:rPr>
        <w:t xml:space="preserve"> the </w:t>
      </w:r>
      <w:smartTag w:uri="urn:schemas-microsoft-com:office:smarttags" w:element="PersonName">
        <w:r w:rsidRPr="00AA3C45">
          <w:rPr>
            <w:sz w:val="24"/>
            <w:szCs w:val="24"/>
          </w:rPr>
          <w:t>City</w:t>
        </w:r>
      </w:smartTag>
      <w:r w:rsidRPr="00AA3C45">
        <w:rPr>
          <w:sz w:val="24"/>
          <w:szCs w:val="24"/>
        </w:rPr>
        <w:t xml:space="preserve"> Council met in executive session</w:t>
      </w:r>
      <w:r>
        <w:rPr>
          <w:sz w:val="24"/>
          <w:szCs w:val="24"/>
        </w:rPr>
        <w:t xml:space="preserve"> </w:t>
      </w:r>
      <w:r w:rsidRPr="00AA3C45">
        <w:rPr>
          <w:sz w:val="24"/>
          <w:szCs w:val="24"/>
        </w:rPr>
        <w:t xml:space="preserve">to </w:t>
      </w:r>
      <w:r w:rsidR="008016E4">
        <w:rPr>
          <w:sz w:val="24"/>
          <w:szCs w:val="24"/>
        </w:rPr>
        <w:t xml:space="preserve">consult with the attorney regarding negotiations and potential litigation in a possible contractor issue </w:t>
      </w:r>
      <w:r w:rsidRPr="00AA3C45">
        <w:rPr>
          <w:sz w:val="24"/>
          <w:szCs w:val="24"/>
        </w:rPr>
        <w:t xml:space="preserve">as authorized by NDCC 44-04-19.1. </w:t>
      </w:r>
      <w:r w:rsidRPr="00CF5703">
        <w:rPr>
          <w:spacing w:val="-3"/>
          <w:sz w:val="24"/>
          <w:szCs w:val="24"/>
        </w:rPr>
        <w:t xml:space="preserve">Present were Mayor </w:t>
      </w:r>
      <w:r>
        <w:rPr>
          <w:spacing w:val="-3"/>
          <w:sz w:val="24"/>
          <w:szCs w:val="24"/>
        </w:rPr>
        <w:t xml:space="preserve">Sanford </w:t>
      </w:r>
      <w:r w:rsidRPr="00CF5703">
        <w:rPr>
          <w:spacing w:val="-3"/>
          <w:sz w:val="24"/>
          <w:szCs w:val="24"/>
        </w:rPr>
        <w:t xml:space="preserve">and Council Members </w:t>
      </w:r>
      <w:r>
        <w:rPr>
          <w:spacing w:val="-3"/>
          <w:sz w:val="24"/>
          <w:szCs w:val="24"/>
        </w:rPr>
        <w:t xml:space="preserve">Voll, Homiston, Samuelson, Mulder, Pacheco and Bolken.  </w:t>
      </w:r>
      <w:r w:rsidRPr="00CF5703">
        <w:rPr>
          <w:spacing w:val="-3"/>
          <w:sz w:val="24"/>
          <w:szCs w:val="24"/>
        </w:rPr>
        <w:t xml:space="preserve">Also present was </w:t>
      </w:r>
      <w:smartTag w:uri="urn:schemas-microsoft-com:office:smarttags" w:element="PersonName">
        <w:r>
          <w:rPr>
            <w:spacing w:val="-3"/>
            <w:sz w:val="24"/>
            <w:szCs w:val="24"/>
          </w:rPr>
          <w:t>City</w:t>
        </w:r>
      </w:smartTag>
      <w:r>
        <w:rPr>
          <w:spacing w:val="-3"/>
          <w:sz w:val="24"/>
          <w:szCs w:val="24"/>
        </w:rPr>
        <w:t xml:space="preserve"> Planner Moen, </w:t>
      </w:r>
      <w:r w:rsidRPr="00CF5703">
        <w:rPr>
          <w:spacing w:val="-3"/>
          <w:sz w:val="24"/>
          <w:szCs w:val="24"/>
        </w:rPr>
        <w:t xml:space="preserve">Auditor </w:t>
      </w:r>
      <w:r>
        <w:rPr>
          <w:spacing w:val="-3"/>
          <w:sz w:val="24"/>
          <w:szCs w:val="24"/>
        </w:rPr>
        <w:t xml:space="preserve">Peterson, </w:t>
      </w:r>
      <w:r w:rsidRPr="00CF5703">
        <w:rPr>
          <w:spacing w:val="-3"/>
          <w:sz w:val="24"/>
          <w:szCs w:val="24"/>
        </w:rPr>
        <w:t xml:space="preserve">Attorney </w:t>
      </w:r>
      <w:r>
        <w:rPr>
          <w:spacing w:val="-3"/>
          <w:sz w:val="24"/>
          <w:szCs w:val="24"/>
        </w:rPr>
        <w:t xml:space="preserve">Wyatt Voll, Todd Norton and Todd </w:t>
      </w:r>
      <w:r w:rsidR="00C44EDA">
        <w:rPr>
          <w:spacing w:val="-3"/>
          <w:sz w:val="24"/>
          <w:szCs w:val="24"/>
        </w:rPr>
        <w:t>Wasson,</w:t>
      </w:r>
      <w:r>
        <w:rPr>
          <w:spacing w:val="-3"/>
          <w:sz w:val="24"/>
          <w:szCs w:val="24"/>
        </w:rPr>
        <w:t xml:space="preserve"> Advanced Engineering</w:t>
      </w:r>
      <w:r w:rsidRPr="00CF5703">
        <w:rPr>
          <w:spacing w:val="-3"/>
          <w:sz w:val="24"/>
          <w:szCs w:val="24"/>
        </w:rPr>
        <w:t>.</w:t>
      </w:r>
      <w:r>
        <w:rPr>
          <w:spacing w:val="-3"/>
          <w:sz w:val="24"/>
          <w:szCs w:val="24"/>
        </w:rPr>
        <w:t xml:space="preserve">  Mayor Sanford left the meeting at 9:05 pm.</w:t>
      </w:r>
      <w:r w:rsidRPr="00AA3C45">
        <w:rPr>
          <w:sz w:val="24"/>
          <w:szCs w:val="24"/>
        </w:rPr>
        <w:t xml:space="preserve"> The executive session was adjourned at </w:t>
      </w:r>
      <w:r>
        <w:rPr>
          <w:sz w:val="24"/>
          <w:szCs w:val="24"/>
        </w:rPr>
        <w:t>9:15</w:t>
      </w:r>
      <w:r w:rsidRPr="00AA3C45">
        <w:rPr>
          <w:sz w:val="24"/>
          <w:szCs w:val="24"/>
        </w:rPr>
        <w:t xml:space="preserve"> pm.</w:t>
      </w:r>
    </w:p>
    <w:p w:rsidR="00F0612A" w:rsidRDefault="00F0612A" w:rsidP="00F0612A">
      <w:pPr>
        <w:jc w:val="both"/>
        <w:rPr>
          <w:sz w:val="24"/>
          <w:szCs w:val="24"/>
        </w:rPr>
      </w:pPr>
    </w:p>
    <w:p w:rsidR="00F0612A" w:rsidRPr="00AA3C45" w:rsidRDefault="00F0612A" w:rsidP="00F0612A">
      <w:pPr>
        <w:jc w:val="both"/>
        <w:rPr>
          <w:sz w:val="24"/>
          <w:szCs w:val="24"/>
        </w:rPr>
      </w:pPr>
      <w:r w:rsidRPr="00AA3C45">
        <w:rPr>
          <w:sz w:val="24"/>
          <w:szCs w:val="24"/>
        </w:rPr>
        <w:t xml:space="preserve">At </w:t>
      </w:r>
      <w:r>
        <w:rPr>
          <w:sz w:val="24"/>
          <w:szCs w:val="24"/>
        </w:rPr>
        <w:t>9:15</w:t>
      </w:r>
      <w:r w:rsidRPr="00AA3C45">
        <w:rPr>
          <w:sz w:val="24"/>
          <w:szCs w:val="24"/>
        </w:rPr>
        <w:t xml:space="preserve"> p.m. the city council reconvened and </w:t>
      </w:r>
      <w:r>
        <w:rPr>
          <w:sz w:val="24"/>
          <w:szCs w:val="24"/>
        </w:rPr>
        <w:t xml:space="preserve">President Voll </w:t>
      </w:r>
      <w:r w:rsidRPr="00AA3C45">
        <w:rPr>
          <w:sz w:val="24"/>
          <w:szCs w:val="24"/>
        </w:rPr>
        <w:t xml:space="preserve">stated that the council met in executive session to discuss </w:t>
      </w:r>
      <w:r>
        <w:rPr>
          <w:sz w:val="24"/>
          <w:szCs w:val="24"/>
        </w:rPr>
        <w:t xml:space="preserve">Area 6 Utility Extension and Improvement Project as </w:t>
      </w:r>
      <w:r w:rsidRPr="00AA3C45">
        <w:rPr>
          <w:sz w:val="24"/>
          <w:szCs w:val="24"/>
        </w:rPr>
        <w:t>authorized by NDCC 44-04-19.1</w:t>
      </w:r>
      <w:r>
        <w:rPr>
          <w:sz w:val="24"/>
          <w:szCs w:val="24"/>
        </w:rPr>
        <w:t>.</w:t>
      </w:r>
      <w:r w:rsidRPr="00AA3C45">
        <w:rPr>
          <w:sz w:val="24"/>
          <w:szCs w:val="24"/>
        </w:rPr>
        <w:t xml:space="preserve">   Nothing further was discussed.</w:t>
      </w:r>
    </w:p>
    <w:p w:rsidR="00F0612A" w:rsidRPr="00AA3C45" w:rsidRDefault="00F0612A" w:rsidP="00F0612A">
      <w:pPr>
        <w:jc w:val="both"/>
        <w:rPr>
          <w:sz w:val="24"/>
          <w:szCs w:val="24"/>
        </w:rPr>
      </w:pPr>
    </w:p>
    <w:p w:rsidR="00F0612A" w:rsidRDefault="00F0612A" w:rsidP="00F0612A">
      <w:pPr>
        <w:jc w:val="both"/>
        <w:rPr>
          <w:sz w:val="24"/>
          <w:szCs w:val="24"/>
        </w:rPr>
      </w:pPr>
      <w:r>
        <w:rPr>
          <w:sz w:val="24"/>
          <w:szCs w:val="24"/>
        </w:rPr>
        <w:t xml:space="preserve">Council Member Mulder moved to </w:t>
      </w:r>
      <w:r w:rsidR="001E67EF">
        <w:rPr>
          <w:sz w:val="24"/>
          <w:szCs w:val="24"/>
        </w:rPr>
        <w:t>hire</w:t>
      </w:r>
      <w:r>
        <w:rPr>
          <w:sz w:val="24"/>
          <w:szCs w:val="24"/>
        </w:rPr>
        <w:t xml:space="preserve"> Attorney Mauri</w:t>
      </w:r>
      <w:r w:rsidR="001E67EF">
        <w:rPr>
          <w:sz w:val="24"/>
          <w:szCs w:val="24"/>
        </w:rPr>
        <w:t>c</w:t>
      </w:r>
      <w:r>
        <w:rPr>
          <w:sz w:val="24"/>
          <w:szCs w:val="24"/>
        </w:rPr>
        <w:t>e McCormick</w:t>
      </w:r>
      <w:r w:rsidR="00AE3645">
        <w:rPr>
          <w:sz w:val="24"/>
          <w:szCs w:val="24"/>
        </w:rPr>
        <w:t>, Vogel Law Firm,</w:t>
      </w:r>
      <w:r>
        <w:rPr>
          <w:sz w:val="24"/>
          <w:szCs w:val="24"/>
        </w:rPr>
        <w:t xml:space="preserve"> </w:t>
      </w:r>
      <w:r w:rsidR="001E67EF">
        <w:rPr>
          <w:sz w:val="24"/>
          <w:szCs w:val="24"/>
        </w:rPr>
        <w:t xml:space="preserve">to </w:t>
      </w:r>
      <w:proofErr w:type="gramStart"/>
      <w:r w:rsidR="00C44EDA" w:rsidRPr="00C44EDA">
        <w:rPr>
          <w:sz w:val="24"/>
          <w:szCs w:val="24"/>
        </w:rPr>
        <w:t>advise</w:t>
      </w:r>
      <w:proofErr w:type="gramEnd"/>
      <w:r w:rsidR="00C44EDA" w:rsidRPr="00C44EDA">
        <w:rPr>
          <w:sz w:val="24"/>
          <w:szCs w:val="24"/>
        </w:rPr>
        <w:t xml:space="preserve"> on procedure relating to</w:t>
      </w:r>
      <w:r w:rsidR="00C44EDA">
        <w:rPr>
          <w:color w:val="1F497D"/>
        </w:rPr>
        <w:t xml:space="preserve"> </w:t>
      </w:r>
      <w:r w:rsidR="001E67EF">
        <w:rPr>
          <w:sz w:val="24"/>
          <w:szCs w:val="24"/>
        </w:rPr>
        <w:t xml:space="preserve">R.S. Bennett Construction, Inc for contractor default on Area 6 </w:t>
      </w:r>
      <w:r w:rsidR="001E67EF">
        <w:rPr>
          <w:sz w:val="24"/>
          <w:szCs w:val="24"/>
        </w:rPr>
        <w:lastRenderedPageBreak/>
        <w:t xml:space="preserve">Utility Extension and Improvement Project. </w:t>
      </w:r>
      <w:r>
        <w:rPr>
          <w:sz w:val="24"/>
          <w:szCs w:val="24"/>
        </w:rPr>
        <w:t xml:space="preserve">Motion seconded by Council Member </w:t>
      </w:r>
      <w:r w:rsidR="001E67EF">
        <w:rPr>
          <w:sz w:val="24"/>
          <w:szCs w:val="24"/>
        </w:rPr>
        <w:t xml:space="preserve">Homiston </w:t>
      </w:r>
      <w:r>
        <w:rPr>
          <w:sz w:val="24"/>
          <w:szCs w:val="24"/>
        </w:rPr>
        <w:t xml:space="preserve">and carried by the following roll call vote: ayes:  </w:t>
      </w:r>
      <w:r w:rsidR="001E67EF">
        <w:rPr>
          <w:sz w:val="24"/>
          <w:szCs w:val="24"/>
        </w:rPr>
        <w:t>Pacheco</w:t>
      </w:r>
      <w:r>
        <w:rPr>
          <w:sz w:val="24"/>
          <w:szCs w:val="24"/>
        </w:rPr>
        <w:t xml:space="preserve">, </w:t>
      </w:r>
      <w:r w:rsidR="001E67EF">
        <w:rPr>
          <w:sz w:val="24"/>
          <w:szCs w:val="24"/>
        </w:rPr>
        <w:t>Bolken</w:t>
      </w:r>
      <w:r>
        <w:rPr>
          <w:sz w:val="24"/>
          <w:szCs w:val="24"/>
        </w:rPr>
        <w:t xml:space="preserve">, </w:t>
      </w:r>
      <w:r w:rsidR="001E67EF">
        <w:rPr>
          <w:sz w:val="24"/>
          <w:szCs w:val="24"/>
        </w:rPr>
        <w:t>Homiston</w:t>
      </w:r>
      <w:r>
        <w:rPr>
          <w:sz w:val="24"/>
          <w:szCs w:val="24"/>
        </w:rPr>
        <w:t xml:space="preserve">, </w:t>
      </w:r>
      <w:r w:rsidR="001E67EF">
        <w:rPr>
          <w:sz w:val="24"/>
          <w:szCs w:val="24"/>
        </w:rPr>
        <w:t>Samuelson</w:t>
      </w:r>
      <w:r>
        <w:rPr>
          <w:sz w:val="24"/>
          <w:szCs w:val="24"/>
        </w:rPr>
        <w:t xml:space="preserve"> and </w:t>
      </w:r>
      <w:r w:rsidR="001E67EF">
        <w:rPr>
          <w:sz w:val="24"/>
          <w:szCs w:val="24"/>
        </w:rPr>
        <w:t>Mulder</w:t>
      </w:r>
      <w:r>
        <w:rPr>
          <w:sz w:val="24"/>
          <w:szCs w:val="24"/>
        </w:rPr>
        <w:t xml:space="preserve">.  </w:t>
      </w:r>
      <w:proofErr w:type="gramStart"/>
      <w:r>
        <w:rPr>
          <w:sz w:val="24"/>
          <w:szCs w:val="24"/>
        </w:rPr>
        <w:t>nays</w:t>
      </w:r>
      <w:proofErr w:type="gramEnd"/>
      <w:r>
        <w:rPr>
          <w:sz w:val="24"/>
          <w:szCs w:val="24"/>
        </w:rPr>
        <w:t>: none.</w:t>
      </w:r>
    </w:p>
    <w:p w:rsidR="000D305E" w:rsidRDefault="000D305E" w:rsidP="00B46546">
      <w:pPr>
        <w:contextualSpacing/>
        <w:rPr>
          <w:color w:val="000000"/>
          <w:sz w:val="24"/>
        </w:rPr>
      </w:pPr>
    </w:p>
    <w:p w:rsidR="0062594B" w:rsidRDefault="0062594B" w:rsidP="00B46546">
      <w:pPr>
        <w:contextualSpacing/>
        <w:rPr>
          <w:color w:val="000000"/>
          <w:sz w:val="24"/>
        </w:rPr>
      </w:pPr>
      <w:r>
        <w:rPr>
          <w:color w:val="000000"/>
          <w:sz w:val="24"/>
        </w:rPr>
        <w:t xml:space="preserve">The </w:t>
      </w:r>
      <w:r w:rsidR="00216A65">
        <w:rPr>
          <w:color w:val="000000"/>
          <w:sz w:val="24"/>
        </w:rPr>
        <w:t>November</w:t>
      </w:r>
      <w:r>
        <w:rPr>
          <w:color w:val="000000"/>
          <w:sz w:val="24"/>
        </w:rPr>
        <w:t xml:space="preserve"> 2012 cash reports were reviewed.</w:t>
      </w:r>
    </w:p>
    <w:p w:rsidR="00D91F93" w:rsidRDefault="00D91F93" w:rsidP="00D755C7">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33253E" w:rsidRDefault="0033253E" w:rsidP="00D755C7">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Council Member Homiston moved to pay McKenzie County Water Resource District</w:t>
      </w:r>
      <w:r w:rsidR="009F1E61">
        <w:rPr>
          <w:color w:val="000000"/>
          <w:sz w:val="24"/>
          <w:szCs w:val="24"/>
        </w:rPr>
        <w:t xml:space="preserve">, </w:t>
      </w:r>
      <w:r w:rsidR="009F1E61" w:rsidRPr="001C1CD6">
        <w:rPr>
          <w:color w:val="000000"/>
          <w:sz w:val="24"/>
          <w:szCs w:val="24"/>
        </w:rPr>
        <w:t>contingent on the</w:t>
      </w:r>
      <w:r w:rsidR="00A55F73" w:rsidRPr="001C1CD6">
        <w:rPr>
          <w:color w:val="000000"/>
          <w:sz w:val="24"/>
          <w:szCs w:val="24"/>
        </w:rPr>
        <w:t xml:space="preserve"> contract with</w:t>
      </w:r>
      <w:r w:rsidR="009F1E61" w:rsidRPr="001C1CD6">
        <w:rPr>
          <w:color w:val="000000"/>
          <w:sz w:val="24"/>
          <w:szCs w:val="24"/>
        </w:rPr>
        <w:t xml:space="preserve"> WAWSA </w:t>
      </w:r>
      <w:r w:rsidR="00A55F73" w:rsidRPr="001C1CD6">
        <w:rPr>
          <w:color w:val="000000"/>
          <w:sz w:val="24"/>
          <w:szCs w:val="24"/>
        </w:rPr>
        <w:t xml:space="preserve">being completed and </w:t>
      </w:r>
      <w:r w:rsidR="009F1E61" w:rsidRPr="001C1CD6">
        <w:rPr>
          <w:color w:val="000000"/>
          <w:sz w:val="24"/>
          <w:szCs w:val="24"/>
        </w:rPr>
        <w:t>signed,</w:t>
      </w:r>
      <w:r w:rsidRPr="001C1CD6">
        <w:rPr>
          <w:color w:val="000000"/>
          <w:sz w:val="24"/>
          <w:szCs w:val="24"/>
        </w:rPr>
        <w:t xml:space="preserve"> $794,469.00 for</w:t>
      </w:r>
      <w:r w:rsidR="009F1E61" w:rsidRPr="001C1CD6">
        <w:rPr>
          <w:color w:val="000000"/>
          <w:sz w:val="24"/>
          <w:szCs w:val="24"/>
        </w:rPr>
        <w:t xml:space="preserve"> 2012</w:t>
      </w:r>
      <w:r w:rsidR="009F1E61">
        <w:rPr>
          <w:color w:val="000000"/>
          <w:sz w:val="24"/>
          <w:szCs w:val="24"/>
        </w:rPr>
        <w:t xml:space="preserve"> Industrial Water Sales revenue. Motion seconded by Council Member Pacheco and carried with the following roll call vote: ayes: Samuelson, Mulder, Pacheco, Bolken, and Homiston; nays: none.  </w:t>
      </w:r>
    </w:p>
    <w:p w:rsidR="0062594B" w:rsidRDefault="0062594B"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424BAF" w:rsidRPr="00B673AC" w:rsidRDefault="0062594B" w:rsidP="00424BA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color w:val="000000"/>
          <w:sz w:val="24"/>
          <w:szCs w:val="24"/>
        </w:rPr>
        <w:t xml:space="preserve">Council Member Homiston moved to approve the bills as listed.  Motion seconded by Council Member </w:t>
      </w:r>
      <w:r w:rsidR="009F1E61">
        <w:rPr>
          <w:color w:val="000000"/>
          <w:sz w:val="24"/>
          <w:szCs w:val="24"/>
        </w:rPr>
        <w:t>Mulder</w:t>
      </w:r>
      <w:r>
        <w:rPr>
          <w:color w:val="000000"/>
          <w:sz w:val="24"/>
          <w:szCs w:val="24"/>
        </w:rPr>
        <w:t xml:space="preserve"> and carried unanimously. </w:t>
      </w:r>
      <w:r w:rsidR="0009126D">
        <w:rPr>
          <w:snapToGrid w:val="0"/>
          <w:color w:val="000000"/>
          <w:sz w:val="24"/>
          <w:szCs w:val="24"/>
        </w:rPr>
        <w:t xml:space="preserve">EFPTS </w:t>
      </w:r>
      <w:r w:rsidR="00D003F7">
        <w:rPr>
          <w:sz w:val="24"/>
          <w:szCs w:val="24"/>
          <w:lang w:val="en-CA"/>
        </w:rPr>
        <w:fldChar w:fldCharType="begin"/>
      </w:r>
      <w:r w:rsidR="0009126D">
        <w:rPr>
          <w:sz w:val="24"/>
          <w:szCs w:val="24"/>
          <w:lang w:val="en-CA"/>
        </w:rPr>
        <w:instrText xml:space="preserve"> SEQ CHAPTER \h \r 1</w:instrText>
      </w:r>
      <w:r w:rsidR="00D003F7">
        <w:rPr>
          <w:sz w:val="24"/>
          <w:szCs w:val="24"/>
          <w:lang w:val="en-CA"/>
        </w:rPr>
        <w:fldChar w:fldCharType="end"/>
      </w:r>
      <w:r w:rsidR="0009126D">
        <w:rPr>
          <w:sz w:val="24"/>
          <w:szCs w:val="24"/>
        </w:rPr>
        <w:t>$</w:t>
      </w:r>
      <w:r w:rsidR="008016E4">
        <w:rPr>
          <w:sz w:val="24"/>
          <w:szCs w:val="24"/>
        </w:rPr>
        <w:t>16,096.90</w:t>
      </w:r>
      <w:r w:rsidR="0009126D">
        <w:rPr>
          <w:sz w:val="24"/>
          <w:szCs w:val="24"/>
        </w:rPr>
        <w:t>; EFTPS $</w:t>
      </w:r>
      <w:r w:rsidR="008016E4">
        <w:rPr>
          <w:sz w:val="24"/>
          <w:szCs w:val="24"/>
        </w:rPr>
        <w:t>13,825.03</w:t>
      </w:r>
      <w:r w:rsidR="0009126D">
        <w:rPr>
          <w:sz w:val="24"/>
          <w:szCs w:val="24"/>
        </w:rPr>
        <w:t>; TASC $235.40; TASC $235.40; NDPERS $</w:t>
      </w:r>
      <w:r w:rsidR="001E569B">
        <w:rPr>
          <w:sz w:val="24"/>
          <w:szCs w:val="24"/>
        </w:rPr>
        <w:t>335.00</w:t>
      </w:r>
      <w:r w:rsidR="0009126D">
        <w:rPr>
          <w:sz w:val="24"/>
          <w:szCs w:val="24"/>
        </w:rPr>
        <w:t>; NDPERS $</w:t>
      </w:r>
      <w:r w:rsidR="001E569B">
        <w:rPr>
          <w:sz w:val="24"/>
          <w:szCs w:val="24"/>
        </w:rPr>
        <w:t>335</w:t>
      </w:r>
      <w:r w:rsidR="0009126D">
        <w:rPr>
          <w:sz w:val="24"/>
          <w:szCs w:val="24"/>
        </w:rPr>
        <w:t>.00; Payroll $</w:t>
      </w:r>
      <w:r w:rsidR="00E62F70">
        <w:rPr>
          <w:sz w:val="24"/>
          <w:szCs w:val="24"/>
        </w:rPr>
        <w:t>93,446.58</w:t>
      </w:r>
      <w:r w:rsidR="0009126D">
        <w:rPr>
          <w:sz w:val="24"/>
          <w:szCs w:val="24"/>
        </w:rPr>
        <w:t>; Colonial Ins. $117.15; BCBS $</w:t>
      </w:r>
      <w:r w:rsidR="00E62F70">
        <w:rPr>
          <w:sz w:val="24"/>
          <w:szCs w:val="24"/>
        </w:rPr>
        <w:t>20</w:t>
      </w:r>
      <w:r w:rsidR="001E569B">
        <w:rPr>
          <w:sz w:val="24"/>
          <w:szCs w:val="24"/>
        </w:rPr>
        <w:t>,</w:t>
      </w:r>
      <w:r w:rsidR="006353D0">
        <w:rPr>
          <w:sz w:val="24"/>
          <w:szCs w:val="24"/>
        </w:rPr>
        <w:t>926.60</w:t>
      </w:r>
      <w:r w:rsidR="0009126D">
        <w:rPr>
          <w:sz w:val="24"/>
          <w:szCs w:val="24"/>
        </w:rPr>
        <w:t>; NDPERS $</w:t>
      </w:r>
      <w:r w:rsidR="00E62F70">
        <w:rPr>
          <w:sz w:val="24"/>
          <w:szCs w:val="24"/>
        </w:rPr>
        <w:t>12,</w:t>
      </w:r>
      <w:r w:rsidR="006353D0">
        <w:rPr>
          <w:sz w:val="24"/>
          <w:szCs w:val="24"/>
        </w:rPr>
        <w:t>291.35</w:t>
      </w:r>
      <w:r w:rsidR="0009126D">
        <w:rPr>
          <w:sz w:val="24"/>
          <w:szCs w:val="24"/>
        </w:rPr>
        <w:t>; NDPERS $</w:t>
      </w:r>
      <w:r w:rsidR="00E62F70">
        <w:rPr>
          <w:sz w:val="24"/>
          <w:szCs w:val="24"/>
        </w:rPr>
        <w:t>190.38</w:t>
      </w:r>
      <w:r w:rsidR="0009126D">
        <w:rPr>
          <w:sz w:val="24"/>
          <w:szCs w:val="24"/>
        </w:rPr>
        <w:t xml:space="preserve">; </w:t>
      </w:r>
      <w:proofErr w:type="spellStart"/>
      <w:r w:rsidR="0009126D">
        <w:rPr>
          <w:sz w:val="24"/>
          <w:szCs w:val="24"/>
        </w:rPr>
        <w:t>Symetra</w:t>
      </w:r>
      <w:proofErr w:type="spellEnd"/>
      <w:r w:rsidR="0009126D">
        <w:rPr>
          <w:sz w:val="24"/>
          <w:szCs w:val="24"/>
        </w:rPr>
        <w:t xml:space="preserve"> $</w:t>
      </w:r>
      <w:r w:rsidR="001E569B">
        <w:rPr>
          <w:sz w:val="24"/>
          <w:szCs w:val="24"/>
        </w:rPr>
        <w:t>2</w:t>
      </w:r>
      <w:r w:rsidR="00E62F70">
        <w:rPr>
          <w:sz w:val="24"/>
          <w:szCs w:val="24"/>
        </w:rPr>
        <w:t>80</w:t>
      </w:r>
      <w:r w:rsidR="001E569B">
        <w:rPr>
          <w:sz w:val="24"/>
          <w:szCs w:val="24"/>
        </w:rPr>
        <w:t>.</w:t>
      </w:r>
      <w:r w:rsidR="00E62F70">
        <w:rPr>
          <w:sz w:val="24"/>
          <w:szCs w:val="24"/>
        </w:rPr>
        <w:t>74</w:t>
      </w:r>
      <w:r w:rsidR="0009126D">
        <w:rPr>
          <w:sz w:val="24"/>
          <w:szCs w:val="24"/>
        </w:rPr>
        <w:t>;</w:t>
      </w:r>
      <w:r w:rsidR="00C57E19">
        <w:rPr>
          <w:sz w:val="24"/>
          <w:szCs w:val="24"/>
        </w:rPr>
        <w:t xml:space="preserve"> AFLAC $396.40;</w:t>
      </w:r>
      <w:r w:rsidR="00424BAF">
        <w:rPr>
          <w:sz w:val="24"/>
          <w:szCs w:val="24"/>
        </w:rPr>
        <w:t xml:space="preserve"> </w:t>
      </w:r>
      <w:r w:rsidR="00424BAF" w:rsidRPr="00B673AC">
        <w:rPr>
          <w:sz w:val="24"/>
          <w:szCs w:val="24"/>
        </w:rPr>
        <w:t>Advanced Engineering</w:t>
      </w:r>
      <w:r w:rsidR="00424BAF">
        <w:rPr>
          <w:sz w:val="24"/>
          <w:szCs w:val="24"/>
        </w:rPr>
        <w:t xml:space="preserve"> </w:t>
      </w:r>
      <w:r w:rsidR="00424BAF" w:rsidRPr="00B673AC">
        <w:rPr>
          <w:sz w:val="24"/>
          <w:szCs w:val="24"/>
        </w:rPr>
        <w:t>$</w:t>
      </w:r>
      <w:r w:rsidR="00E62F70">
        <w:rPr>
          <w:sz w:val="24"/>
          <w:szCs w:val="24"/>
        </w:rPr>
        <w:t>162,090.71</w:t>
      </w:r>
      <w:r w:rsidR="00424BAF">
        <w:rPr>
          <w:sz w:val="24"/>
          <w:szCs w:val="24"/>
        </w:rPr>
        <w:t>;</w:t>
      </w:r>
      <w:r w:rsidR="00484F9D">
        <w:rPr>
          <w:sz w:val="24"/>
          <w:szCs w:val="24"/>
        </w:rPr>
        <w:t xml:space="preserve"> </w:t>
      </w:r>
      <w:r w:rsidR="006353D0">
        <w:rPr>
          <w:sz w:val="24"/>
          <w:szCs w:val="24"/>
        </w:rPr>
        <w:t xml:space="preserve">Alert-All Corp $1,843.63; </w:t>
      </w:r>
      <w:proofErr w:type="spellStart"/>
      <w:r w:rsidR="00424BAF" w:rsidRPr="00B673AC">
        <w:rPr>
          <w:sz w:val="24"/>
          <w:szCs w:val="24"/>
        </w:rPr>
        <w:t>Astro</w:t>
      </w:r>
      <w:proofErr w:type="spellEnd"/>
      <w:r w:rsidR="00424BAF" w:rsidRPr="00B673AC">
        <w:rPr>
          <w:sz w:val="24"/>
          <w:szCs w:val="24"/>
        </w:rPr>
        <w:t xml:space="preserve"> </w:t>
      </w:r>
      <w:proofErr w:type="spellStart"/>
      <w:r w:rsidR="00424BAF" w:rsidRPr="00B673AC">
        <w:rPr>
          <w:sz w:val="24"/>
          <w:szCs w:val="24"/>
        </w:rPr>
        <w:t>Chem</w:t>
      </w:r>
      <w:proofErr w:type="spellEnd"/>
      <w:r w:rsidR="00424BAF" w:rsidRPr="00B673AC">
        <w:rPr>
          <w:sz w:val="24"/>
          <w:szCs w:val="24"/>
        </w:rPr>
        <w:t xml:space="preserve"> Service, Inc.</w:t>
      </w:r>
      <w:r w:rsidR="00424BAF">
        <w:rPr>
          <w:sz w:val="24"/>
          <w:szCs w:val="24"/>
        </w:rPr>
        <w:t xml:space="preserve"> </w:t>
      </w:r>
      <w:r w:rsidR="00424BAF" w:rsidRPr="00B673AC">
        <w:rPr>
          <w:sz w:val="24"/>
          <w:szCs w:val="24"/>
        </w:rPr>
        <w:t>$</w:t>
      </w:r>
      <w:r w:rsidR="00E62F70">
        <w:rPr>
          <w:sz w:val="24"/>
          <w:szCs w:val="24"/>
        </w:rPr>
        <w:t>149.00</w:t>
      </w:r>
      <w:r w:rsidR="00424BAF">
        <w:rPr>
          <w:sz w:val="24"/>
          <w:szCs w:val="24"/>
        </w:rPr>
        <w:t xml:space="preserve">; </w:t>
      </w:r>
      <w:r w:rsidR="00215C87">
        <w:rPr>
          <w:sz w:val="24"/>
          <w:szCs w:val="24"/>
        </w:rPr>
        <w:t>Badlands Hardware $</w:t>
      </w:r>
      <w:r w:rsidR="00E62F70">
        <w:rPr>
          <w:sz w:val="24"/>
          <w:szCs w:val="24"/>
        </w:rPr>
        <w:t>647.40</w:t>
      </w:r>
      <w:r w:rsidR="00215C87">
        <w:rPr>
          <w:sz w:val="24"/>
          <w:szCs w:val="24"/>
        </w:rPr>
        <w:t xml:space="preserve">; </w:t>
      </w:r>
      <w:proofErr w:type="spellStart"/>
      <w:r w:rsidR="00424BAF" w:rsidRPr="00B673AC">
        <w:rPr>
          <w:sz w:val="24"/>
          <w:szCs w:val="24"/>
        </w:rPr>
        <w:t>Balco</w:t>
      </w:r>
      <w:proofErr w:type="spellEnd"/>
      <w:r w:rsidR="00424BAF" w:rsidRPr="00B673AC">
        <w:rPr>
          <w:sz w:val="24"/>
          <w:szCs w:val="24"/>
        </w:rPr>
        <w:t xml:space="preserve"> Uniform Comp., Inc.</w:t>
      </w:r>
      <w:r w:rsidR="00424BAF">
        <w:rPr>
          <w:sz w:val="24"/>
          <w:szCs w:val="24"/>
        </w:rPr>
        <w:t xml:space="preserve"> </w:t>
      </w:r>
      <w:r w:rsidR="00424BAF" w:rsidRPr="00B673AC">
        <w:rPr>
          <w:sz w:val="24"/>
          <w:szCs w:val="24"/>
        </w:rPr>
        <w:t>$</w:t>
      </w:r>
      <w:r w:rsidR="00E62F70">
        <w:rPr>
          <w:sz w:val="24"/>
          <w:szCs w:val="24"/>
        </w:rPr>
        <w:t>747.58</w:t>
      </w:r>
      <w:r w:rsidR="00424BAF">
        <w:rPr>
          <w:sz w:val="24"/>
          <w:szCs w:val="24"/>
        </w:rPr>
        <w:t>;</w:t>
      </w:r>
      <w:r w:rsidR="00484F9D">
        <w:rPr>
          <w:sz w:val="24"/>
          <w:szCs w:val="24"/>
        </w:rPr>
        <w:t xml:space="preserve"> </w:t>
      </w:r>
      <w:proofErr w:type="spellStart"/>
      <w:r w:rsidR="00424BAF">
        <w:rPr>
          <w:sz w:val="24"/>
          <w:szCs w:val="24"/>
        </w:rPr>
        <w:t>Bluetarp</w:t>
      </w:r>
      <w:proofErr w:type="spellEnd"/>
      <w:r w:rsidR="00424BAF">
        <w:rPr>
          <w:sz w:val="24"/>
          <w:szCs w:val="24"/>
        </w:rPr>
        <w:t xml:space="preserve"> Financial, Inc. $1,</w:t>
      </w:r>
      <w:r w:rsidR="00E62F70">
        <w:rPr>
          <w:sz w:val="24"/>
          <w:szCs w:val="24"/>
        </w:rPr>
        <w:t>659.76</w:t>
      </w:r>
      <w:r w:rsidR="00424BAF">
        <w:rPr>
          <w:sz w:val="24"/>
          <w:szCs w:val="24"/>
        </w:rPr>
        <w:t xml:space="preserve">; </w:t>
      </w:r>
      <w:r w:rsidR="00E62F70">
        <w:rPr>
          <w:sz w:val="24"/>
          <w:szCs w:val="24"/>
        </w:rPr>
        <w:t xml:space="preserve">Boiler Inspection Program $270.00; </w:t>
      </w:r>
      <w:r w:rsidR="00424BAF">
        <w:rPr>
          <w:sz w:val="24"/>
          <w:szCs w:val="24"/>
        </w:rPr>
        <w:t>Brenna Law Firm, PLLC $</w:t>
      </w:r>
      <w:r w:rsidR="00E62F70">
        <w:rPr>
          <w:sz w:val="24"/>
          <w:szCs w:val="24"/>
        </w:rPr>
        <w:t>1,050.00</w:t>
      </w:r>
      <w:r w:rsidR="00424BAF">
        <w:rPr>
          <w:sz w:val="24"/>
          <w:szCs w:val="24"/>
        </w:rPr>
        <w:t xml:space="preserve">; </w:t>
      </w:r>
      <w:r w:rsidR="00E62F70">
        <w:rPr>
          <w:sz w:val="24"/>
          <w:szCs w:val="24"/>
        </w:rPr>
        <w:t>Brent Sanford 199.80; Buds Pump Service $430.00;</w:t>
      </w:r>
      <w:r w:rsidR="005D701D">
        <w:rPr>
          <w:sz w:val="24"/>
          <w:szCs w:val="24"/>
        </w:rPr>
        <w:t xml:space="preserve"> </w:t>
      </w:r>
      <w:proofErr w:type="spellStart"/>
      <w:r w:rsidR="005D701D">
        <w:rPr>
          <w:sz w:val="24"/>
          <w:szCs w:val="24"/>
        </w:rPr>
        <w:t>Carquest</w:t>
      </w:r>
      <w:proofErr w:type="spellEnd"/>
      <w:r w:rsidR="005D701D">
        <w:rPr>
          <w:sz w:val="24"/>
          <w:szCs w:val="24"/>
        </w:rPr>
        <w:t xml:space="preserve"> Auto Parts $</w:t>
      </w:r>
      <w:r w:rsidR="00E62F70">
        <w:rPr>
          <w:sz w:val="24"/>
          <w:szCs w:val="24"/>
        </w:rPr>
        <w:t>39.23</w:t>
      </w:r>
      <w:r w:rsidR="005D701D">
        <w:rPr>
          <w:sz w:val="24"/>
          <w:szCs w:val="24"/>
        </w:rPr>
        <w:t>;</w:t>
      </w:r>
      <w:r w:rsidR="00424BAF">
        <w:rPr>
          <w:sz w:val="24"/>
          <w:szCs w:val="24"/>
        </w:rPr>
        <w:t xml:space="preserve"> </w:t>
      </w:r>
      <w:r w:rsidR="0072499E">
        <w:rPr>
          <w:sz w:val="24"/>
          <w:szCs w:val="24"/>
        </w:rPr>
        <w:t xml:space="preserve">Dakota Supply Group $60.96; </w:t>
      </w:r>
      <w:r w:rsidR="00424BAF">
        <w:rPr>
          <w:sz w:val="24"/>
          <w:szCs w:val="24"/>
        </w:rPr>
        <w:t>Dean Anderson $</w:t>
      </w:r>
      <w:r w:rsidR="0072499E">
        <w:rPr>
          <w:sz w:val="24"/>
          <w:szCs w:val="24"/>
        </w:rPr>
        <w:t>815.40</w:t>
      </w:r>
      <w:r w:rsidR="00424BAF">
        <w:rPr>
          <w:sz w:val="24"/>
          <w:szCs w:val="24"/>
        </w:rPr>
        <w:t xml:space="preserve">; </w:t>
      </w:r>
      <w:r w:rsidR="00484F9D">
        <w:rPr>
          <w:sz w:val="24"/>
          <w:szCs w:val="24"/>
        </w:rPr>
        <w:t>Digital Ally $</w:t>
      </w:r>
      <w:r w:rsidR="0072499E">
        <w:rPr>
          <w:sz w:val="24"/>
          <w:szCs w:val="24"/>
        </w:rPr>
        <w:t>130.00</w:t>
      </w:r>
      <w:r w:rsidR="00484F9D">
        <w:rPr>
          <w:sz w:val="24"/>
          <w:szCs w:val="24"/>
        </w:rPr>
        <w:t xml:space="preserve">; </w:t>
      </w:r>
      <w:r w:rsidR="00424BAF">
        <w:rPr>
          <w:sz w:val="24"/>
          <w:szCs w:val="24"/>
        </w:rPr>
        <w:t>Direct Electric $</w:t>
      </w:r>
      <w:r w:rsidR="0072499E">
        <w:rPr>
          <w:sz w:val="24"/>
          <w:szCs w:val="24"/>
        </w:rPr>
        <w:t>3,046.33</w:t>
      </w:r>
      <w:r w:rsidR="00424BAF">
        <w:rPr>
          <w:sz w:val="24"/>
          <w:szCs w:val="24"/>
        </w:rPr>
        <w:t xml:space="preserve">; </w:t>
      </w:r>
      <w:proofErr w:type="spellStart"/>
      <w:r w:rsidR="0072499E">
        <w:rPr>
          <w:sz w:val="24"/>
          <w:szCs w:val="24"/>
        </w:rPr>
        <w:t>Doublewood</w:t>
      </w:r>
      <w:proofErr w:type="spellEnd"/>
      <w:r w:rsidR="0072499E">
        <w:rPr>
          <w:sz w:val="24"/>
          <w:szCs w:val="24"/>
        </w:rPr>
        <w:t xml:space="preserve"> Inn 138.60; Doug </w:t>
      </w:r>
      <w:proofErr w:type="spellStart"/>
      <w:r w:rsidR="0072499E">
        <w:rPr>
          <w:sz w:val="24"/>
          <w:szCs w:val="24"/>
        </w:rPr>
        <w:t>Kesler</w:t>
      </w:r>
      <w:proofErr w:type="spellEnd"/>
      <w:r w:rsidR="0072499E">
        <w:rPr>
          <w:sz w:val="24"/>
          <w:szCs w:val="24"/>
        </w:rPr>
        <w:t xml:space="preserve"> $600.00</w:t>
      </w:r>
      <w:r w:rsidR="00424BAF">
        <w:rPr>
          <w:sz w:val="24"/>
          <w:szCs w:val="24"/>
        </w:rPr>
        <w:t>;</w:t>
      </w:r>
      <w:r w:rsidR="00F44C73">
        <w:rPr>
          <w:sz w:val="24"/>
          <w:szCs w:val="24"/>
        </w:rPr>
        <w:t xml:space="preserve"> </w:t>
      </w:r>
      <w:r w:rsidR="00F44C73" w:rsidRPr="002A6144">
        <w:rPr>
          <w:sz w:val="24"/>
          <w:szCs w:val="24"/>
        </w:rPr>
        <w:t>DW Excavating, Inc $2,370.00</w:t>
      </w:r>
      <w:r w:rsidR="00F44C73">
        <w:rPr>
          <w:sz w:val="24"/>
          <w:szCs w:val="24"/>
        </w:rPr>
        <w:t>;</w:t>
      </w:r>
      <w:r w:rsidR="00424BAF">
        <w:rPr>
          <w:sz w:val="24"/>
          <w:szCs w:val="24"/>
        </w:rPr>
        <w:t xml:space="preserve"> Electronic Communications $</w:t>
      </w:r>
      <w:r w:rsidR="002A6144">
        <w:rPr>
          <w:sz w:val="24"/>
          <w:szCs w:val="24"/>
        </w:rPr>
        <w:t>1,095</w:t>
      </w:r>
      <w:r w:rsidR="00424BAF">
        <w:rPr>
          <w:sz w:val="24"/>
          <w:szCs w:val="24"/>
        </w:rPr>
        <w:t xml:space="preserve">.00; </w:t>
      </w:r>
      <w:r w:rsidR="00424BAF" w:rsidRPr="00B673AC">
        <w:rPr>
          <w:sz w:val="24"/>
          <w:szCs w:val="24"/>
        </w:rPr>
        <w:t>Elliot Excavating</w:t>
      </w:r>
      <w:r w:rsidR="00424BAF">
        <w:rPr>
          <w:sz w:val="24"/>
          <w:szCs w:val="24"/>
        </w:rPr>
        <w:t xml:space="preserve"> </w:t>
      </w:r>
      <w:r w:rsidR="00424BAF" w:rsidRPr="00B673AC">
        <w:rPr>
          <w:sz w:val="24"/>
          <w:szCs w:val="24"/>
        </w:rPr>
        <w:t>$</w:t>
      </w:r>
      <w:r w:rsidR="002A6144">
        <w:rPr>
          <w:sz w:val="24"/>
          <w:szCs w:val="24"/>
        </w:rPr>
        <w:t>14,050</w:t>
      </w:r>
      <w:r w:rsidR="00424BAF" w:rsidRPr="00B673AC">
        <w:rPr>
          <w:sz w:val="24"/>
          <w:szCs w:val="24"/>
        </w:rPr>
        <w:t>.00</w:t>
      </w:r>
      <w:r w:rsidR="00424BAF">
        <w:rPr>
          <w:sz w:val="24"/>
          <w:szCs w:val="24"/>
        </w:rPr>
        <w:t>;</w:t>
      </w:r>
      <w:r w:rsidR="002A6144">
        <w:rPr>
          <w:sz w:val="24"/>
          <w:szCs w:val="24"/>
        </w:rPr>
        <w:t xml:space="preserve"> </w:t>
      </w:r>
      <w:r w:rsidR="00424BAF" w:rsidRPr="00B673AC">
        <w:rPr>
          <w:sz w:val="24"/>
          <w:szCs w:val="24"/>
        </w:rPr>
        <w:t>Fargo Water Equipment</w:t>
      </w:r>
      <w:r w:rsidR="00424BAF">
        <w:rPr>
          <w:sz w:val="24"/>
          <w:szCs w:val="24"/>
        </w:rPr>
        <w:t xml:space="preserve"> </w:t>
      </w:r>
      <w:r w:rsidR="00424BAF" w:rsidRPr="00B673AC">
        <w:rPr>
          <w:sz w:val="24"/>
          <w:szCs w:val="24"/>
        </w:rPr>
        <w:t>$</w:t>
      </w:r>
      <w:r w:rsidR="002A6144">
        <w:rPr>
          <w:sz w:val="24"/>
          <w:szCs w:val="24"/>
        </w:rPr>
        <w:t>1,598.56</w:t>
      </w:r>
      <w:r w:rsidR="00424BAF">
        <w:rPr>
          <w:sz w:val="24"/>
          <w:szCs w:val="24"/>
        </w:rPr>
        <w:t xml:space="preserve">; </w:t>
      </w:r>
      <w:r w:rsidR="00215C87">
        <w:rPr>
          <w:sz w:val="24"/>
          <w:szCs w:val="24"/>
        </w:rPr>
        <w:t>Farmers Union Oil Co $</w:t>
      </w:r>
      <w:r w:rsidR="002A6144">
        <w:rPr>
          <w:sz w:val="24"/>
          <w:szCs w:val="24"/>
        </w:rPr>
        <w:t>53.69</w:t>
      </w:r>
      <w:r w:rsidR="00215C87">
        <w:rPr>
          <w:sz w:val="24"/>
          <w:szCs w:val="24"/>
        </w:rPr>
        <w:t xml:space="preserve">; </w:t>
      </w:r>
      <w:r w:rsidR="00A8109F">
        <w:rPr>
          <w:sz w:val="24"/>
          <w:szCs w:val="24"/>
        </w:rPr>
        <w:t>Fastenal Company $</w:t>
      </w:r>
      <w:r w:rsidR="002A6144">
        <w:rPr>
          <w:sz w:val="24"/>
          <w:szCs w:val="24"/>
        </w:rPr>
        <w:t>134.35</w:t>
      </w:r>
      <w:r w:rsidR="00A8109F">
        <w:rPr>
          <w:sz w:val="24"/>
          <w:szCs w:val="24"/>
        </w:rPr>
        <w:t>;</w:t>
      </w:r>
      <w:r w:rsidR="00484F9D">
        <w:rPr>
          <w:sz w:val="24"/>
          <w:szCs w:val="24"/>
        </w:rPr>
        <w:t xml:space="preserve"> </w:t>
      </w:r>
      <w:r w:rsidR="002A6144">
        <w:rPr>
          <w:sz w:val="24"/>
          <w:szCs w:val="24"/>
        </w:rPr>
        <w:t xml:space="preserve">FBI-LEEDA $50.00; </w:t>
      </w:r>
      <w:r w:rsidR="005541CE">
        <w:rPr>
          <w:sz w:val="24"/>
          <w:szCs w:val="24"/>
        </w:rPr>
        <w:t xml:space="preserve">First International Bank &amp; Trust $1,300.00; </w:t>
      </w:r>
      <w:r w:rsidR="00A8109F">
        <w:rPr>
          <w:sz w:val="24"/>
          <w:szCs w:val="24"/>
        </w:rPr>
        <w:t>Foley Brothers, LLC $</w:t>
      </w:r>
      <w:r w:rsidR="005541CE">
        <w:rPr>
          <w:sz w:val="24"/>
          <w:szCs w:val="24"/>
        </w:rPr>
        <w:t>1,750.00</w:t>
      </w:r>
      <w:r w:rsidR="00424BAF">
        <w:rPr>
          <w:sz w:val="24"/>
          <w:szCs w:val="24"/>
        </w:rPr>
        <w:t>;</w:t>
      </w:r>
      <w:r w:rsidR="00B91E31">
        <w:rPr>
          <w:sz w:val="24"/>
          <w:szCs w:val="24"/>
        </w:rPr>
        <w:t xml:space="preserve"> </w:t>
      </w:r>
      <w:proofErr w:type="spellStart"/>
      <w:r w:rsidR="00B91E31">
        <w:rPr>
          <w:sz w:val="24"/>
          <w:szCs w:val="24"/>
        </w:rPr>
        <w:t>Gaffaney’s</w:t>
      </w:r>
      <w:proofErr w:type="spellEnd"/>
      <w:r w:rsidR="00B91E31">
        <w:rPr>
          <w:sz w:val="24"/>
          <w:szCs w:val="24"/>
        </w:rPr>
        <w:t xml:space="preserve"> Inc $</w:t>
      </w:r>
      <w:r w:rsidR="005541CE">
        <w:rPr>
          <w:sz w:val="24"/>
          <w:szCs w:val="24"/>
        </w:rPr>
        <w:t>448.63</w:t>
      </w:r>
      <w:r w:rsidR="00B91E31">
        <w:rPr>
          <w:sz w:val="24"/>
          <w:szCs w:val="24"/>
        </w:rPr>
        <w:t xml:space="preserve">; </w:t>
      </w:r>
      <w:r w:rsidR="00A8109F">
        <w:rPr>
          <w:sz w:val="24"/>
          <w:szCs w:val="24"/>
        </w:rPr>
        <w:t>Galls $</w:t>
      </w:r>
      <w:r w:rsidR="005541CE">
        <w:rPr>
          <w:sz w:val="24"/>
          <w:szCs w:val="24"/>
        </w:rPr>
        <w:t>102.99</w:t>
      </w:r>
      <w:r w:rsidR="00A8109F">
        <w:rPr>
          <w:sz w:val="24"/>
          <w:szCs w:val="24"/>
        </w:rPr>
        <w:t>;</w:t>
      </w:r>
      <w:r w:rsidR="005541CE">
        <w:rPr>
          <w:sz w:val="24"/>
          <w:szCs w:val="24"/>
        </w:rPr>
        <w:t xml:space="preserve"> Gene’s Tree Service $6,935.07; Greg’s Welding $735.00;</w:t>
      </w:r>
      <w:r w:rsidR="00A8109F">
        <w:rPr>
          <w:sz w:val="24"/>
          <w:szCs w:val="24"/>
        </w:rPr>
        <w:t xml:space="preserve"> </w:t>
      </w:r>
      <w:r w:rsidR="00484F9D">
        <w:rPr>
          <w:sz w:val="24"/>
          <w:szCs w:val="24"/>
        </w:rPr>
        <w:t>Hawkeye Oil Field Supply, LLC $</w:t>
      </w:r>
      <w:r w:rsidR="005541CE">
        <w:rPr>
          <w:sz w:val="24"/>
          <w:szCs w:val="24"/>
        </w:rPr>
        <w:t>11.56</w:t>
      </w:r>
      <w:r w:rsidR="00484F9D">
        <w:rPr>
          <w:sz w:val="24"/>
          <w:szCs w:val="24"/>
        </w:rPr>
        <w:t xml:space="preserve">; </w:t>
      </w:r>
      <w:r w:rsidR="00424BAF" w:rsidRPr="00B673AC">
        <w:rPr>
          <w:sz w:val="24"/>
          <w:szCs w:val="24"/>
        </w:rPr>
        <w:t>Hawkins, Inc.</w:t>
      </w:r>
      <w:r w:rsidR="00424BAF">
        <w:rPr>
          <w:sz w:val="24"/>
          <w:szCs w:val="24"/>
        </w:rPr>
        <w:t xml:space="preserve"> </w:t>
      </w:r>
      <w:r w:rsidR="00424BAF" w:rsidRPr="00B673AC">
        <w:rPr>
          <w:sz w:val="24"/>
          <w:szCs w:val="24"/>
        </w:rPr>
        <w:t>$</w:t>
      </w:r>
      <w:r w:rsidR="005541CE">
        <w:rPr>
          <w:sz w:val="24"/>
          <w:szCs w:val="24"/>
        </w:rPr>
        <w:t>2,057.13</w:t>
      </w:r>
      <w:r w:rsidR="00424BAF">
        <w:rPr>
          <w:sz w:val="24"/>
          <w:szCs w:val="24"/>
        </w:rPr>
        <w:t xml:space="preserve">; </w:t>
      </w:r>
      <w:proofErr w:type="spellStart"/>
      <w:r w:rsidR="00424BAF" w:rsidRPr="00B673AC">
        <w:rPr>
          <w:sz w:val="24"/>
          <w:szCs w:val="24"/>
        </w:rPr>
        <w:t>Heggen</w:t>
      </w:r>
      <w:proofErr w:type="spellEnd"/>
      <w:r w:rsidR="00424BAF" w:rsidRPr="00B673AC">
        <w:rPr>
          <w:sz w:val="24"/>
          <w:szCs w:val="24"/>
        </w:rPr>
        <w:t xml:space="preserve"> Equipment, Inc.</w:t>
      </w:r>
      <w:r w:rsidR="00424BAF">
        <w:rPr>
          <w:sz w:val="24"/>
          <w:szCs w:val="24"/>
        </w:rPr>
        <w:t xml:space="preserve"> </w:t>
      </w:r>
      <w:r w:rsidR="00424BAF" w:rsidRPr="00B673AC">
        <w:rPr>
          <w:sz w:val="24"/>
          <w:szCs w:val="24"/>
        </w:rPr>
        <w:t>$</w:t>
      </w:r>
      <w:r w:rsidR="005541CE">
        <w:rPr>
          <w:sz w:val="24"/>
          <w:szCs w:val="24"/>
        </w:rPr>
        <w:t>483.47</w:t>
      </w:r>
      <w:r w:rsidR="00424BAF">
        <w:rPr>
          <w:sz w:val="24"/>
          <w:szCs w:val="24"/>
        </w:rPr>
        <w:t xml:space="preserve">; </w:t>
      </w:r>
      <w:r w:rsidR="00424BAF" w:rsidRPr="00B673AC">
        <w:rPr>
          <w:sz w:val="24"/>
          <w:szCs w:val="24"/>
        </w:rPr>
        <w:t>Information Technology Dept</w:t>
      </w:r>
      <w:r w:rsidR="00424BAF">
        <w:rPr>
          <w:sz w:val="24"/>
          <w:szCs w:val="24"/>
        </w:rPr>
        <w:t xml:space="preserve"> </w:t>
      </w:r>
      <w:r w:rsidR="00424BAF" w:rsidRPr="00B673AC">
        <w:rPr>
          <w:sz w:val="24"/>
          <w:szCs w:val="24"/>
        </w:rPr>
        <w:t>$</w:t>
      </w:r>
      <w:r w:rsidR="00A8109F">
        <w:rPr>
          <w:sz w:val="24"/>
          <w:szCs w:val="24"/>
        </w:rPr>
        <w:t>2</w:t>
      </w:r>
      <w:r w:rsidR="005541CE">
        <w:rPr>
          <w:sz w:val="24"/>
          <w:szCs w:val="24"/>
        </w:rPr>
        <w:t>1</w:t>
      </w:r>
      <w:r w:rsidR="00A8109F">
        <w:rPr>
          <w:sz w:val="24"/>
          <w:szCs w:val="24"/>
        </w:rPr>
        <w:t>0.00</w:t>
      </w:r>
      <w:r w:rsidR="00424BAF">
        <w:rPr>
          <w:sz w:val="24"/>
          <w:szCs w:val="24"/>
        </w:rPr>
        <w:t xml:space="preserve">; </w:t>
      </w:r>
      <w:r w:rsidR="005541CE">
        <w:rPr>
          <w:sz w:val="24"/>
          <w:szCs w:val="24"/>
        </w:rPr>
        <w:t xml:space="preserve">Interstate Standard $173.40; Interstate Tesoro $53.23; </w:t>
      </w:r>
      <w:proofErr w:type="spellStart"/>
      <w:r w:rsidR="005541CE">
        <w:rPr>
          <w:sz w:val="24"/>
          <w:szCs w:val="24"/>
        </w:rPr>
        <w:t>Jackola</w:t>
      </w:r>
      <w:proofErr w:type="spellEnd"/>
      <w:r w:rsidR="005541CE">
        <w:rPr>
          <w:sz w:val="24"/>
          <w:szCs w:val="24"/>
        </w:rPr>
        <w:t xml:space="preserve"> Engineering $99,145.84; </w:t>
      </w:r>
      <w:proofErr w:type="spellStart"/>
      <w:r w:rsidR="006353D0">
        <w:rPr>
          <w:sz w:val="24"/>
          <w:szCs w:val="24"/>
        </w:rPr>
        <w:t>Kotana</w:t>
      </w:r>
      <w:proofErr w:type="spellEnd"/>
      <w:r w:rsidR="006353D0">
        <w:rPr>
          <w:sz w:val="24"/>
          <w:szCs w:val="24"/>
        </w:rPr>
        <w:t xml:space="preserve"> Communications, Inc $12,292.75; </w:t>
      </w:r>
      <w:r w:rsidR="005541CE">
        <w:rPr>
          <w:sz w:val="24"/>
          <w:szCs w:val="24"/>
        </w:rPr>
        <w:t xml:space="preserve">Lewis &amp; Clark Trail Museum $25,572.76; LTP Enterprises, Inc $3,919.50; Lyle Signs, Inc. $68.70; </w:t>
      </w:r>
      <w:r w:rsidR="00424BAF" w:rsidRPr="00B673AC">
        <w:rPr>
          <w:sz w:val="24"/>
          <w:szCs w:val="24"/>
        </w:rPr>
        <w:t>M &amp; T Fire and Safety, Inc.</w:t>
      </w:r>
      <w:r w:rsidR="00424BAF">
        <w:rPr>
          <w:sz w:val="24"/>
          <w:szCs w:val="24"/>
        </w:rPr>
        <w:t xml:space="preserve"> </w:t>
      </w:r>
      <w:r w:rsidR="00424BAF" w:rsidRPr="00B673AC">
        <w:rPr>
          <w:sz w:val="24"/>
          <w:szCs w:val="24"/>
        </w:rPr>
        <w:t>$</w:t>
      </w:r>
      <w:r w:rsidR="005541CE">
        <w:rPr>
          <w:sz w:val="24"/>
          <w:szCs w:val="24"/>
        </w:rPr>
        <w:t>16,551.01</w:t>
      </w:r>
      <w:r w:rsidR="00424BAF">
        <w:rPr>
          <w:sz w:val="24"/>
          <w:szCs w:val="24"/>
        </w:rPr>
        <w:t>;</w:t>
      </w:r>
      <w:r w:rsidR="001D1AC7">
        <w:rPr>
          <w:sz w:val="24"/>
          <w:szCs w:val="24"/>
        </w:rPr>
        <w:t xml:space="preserve"> </w:t>
      </w:r>
      <w:proofErr w:type="spellStart"/>
      <w:r w:rsidR="00424BAF" w:rsidRPr="00B673AC">
        <w:rPr>
          <w:sz w:val="24"/>
          <w:szCs w:val="24"/>
        </w:rPr>
        <w:t>McKennett</w:t>
      </w:r>
      <w:proofErr w:type="spellEnd"/>
      <w:r w:rsidR="00424BAF" w:rsidRPr="00B673AC">
        <w:rPr>
          <w:sz w:val="24"/>
          <w:szCs w:val="24"/>
        </w:rPr>
        <w:t xml:space="preserve"> Law Firm</w:t>
      </w:r>
      <w:r w:rsidR="00424BAF">
        <w:rPr>
          <w:sz w:val="24"/>
          <w:szCs w:val="24"/>
        </w:rPr>
        <w:t xml:space="preserve"> </w:t>
      </w:r>
      <w:r w:rsidR="00424BAF" w:rsidRPr="00B673AC">
        <w:rPr>
          <w:sz w:val="24"/>
          <w:szCs w:val="24"/>
        </w:rPr>
        <w:t>$</w:t>
      </w:r>
      <w:r w:rsidR="005541CE">
        <w:rPr>
          <w:sz w:val="24"/>
          <w:szCs w:val="24"/>
        </w:rPr>
        <w:t>7,367.50</w:t>
      </w:r>
      <w:r w:rsidR="00424BAF">
        <w:rPr>
          <w:sz w:val="24"/>
          <w:szCs w:val="24"/>
        </w:rPr>
        <w:t xml:space="preserve">; </w:t>
      </w:r>
      <w:r w:rsidR="005541CE">
        <w:rPr>
          <w:sz w:val="24"/>
          <w:szCs w:val="24"/>
        </w:rPr>
        <w:t xml:space="preserve">McKenzie Building Center $47.65; </w:t>
      </w:r>
      <w:r w:rsidR="0082180C">
        <w:rPr>
          <w:sz w:val="24"/>
          <w:szCs w:val="24"/>
        </w:rPr>
        <w:t xml:space="preserve">McKenzie County Ambulance $2,724.52; </w:t>
      </w:r>
      <w:r w:rsidR="005541CE">
        <w:rPr>
          <w:sz w:val="24"/>
          <w:szCs w:val="24"/>
        </w:rPr>
        <w:t xml:space="preserve">McKenzie County Fair Board $4,733.30; </w:t>
      </w:r>
      <w:r w:rsidR="00484F9D">
        <w:rPr>
          <w:sz w:val="24"/>
          <w:szCs w:val="24"/>
        </w:rPr>
        <w:t>McKenzie County Farmer $</w:t>
      </w:r>
      <w:r w:rsidR="005541CE">
        <w:rPr>
          <w:sz w:val="24"/>
          <w:szCs w:val="24"/>
        </w:rPr>
        <w:t>1,405.50</w:t>
      </w:r>
      <w:r w:rsidR="00484F9D">
        <w:rPr>
          <w:sz w:val="24"/>
          <w:szCs w:val="24"/>
        </w:rPr>
        <w:t xml:space="preserve">; </w:t>
      </w:r>
      <w:r w:rsidR="001D1AC7">
        <w:rPr>
          <w:sz w:val="24"/>
          <w:szCs w:val="24"/>
        </w:rPr>
        <w:t>McKenzie County Healthcare</w:t>
      </w:r>
      <w:r w:rsidR="00B91E31">
        <w:rPr>
          <w:sz w:val="24"/>
          <w:szCs w:val="24"/>
        </w:rPr>
        <w:t xml:space="preserve"> </w:t>
      </w:r>
      <w:r w:rsidR="001D1AC7">
        <w:rPr>
          <w:sz w:val="24"/>
          <w:szCs w:val="24"/>
        </w:rPr>
        <w:t>$</w:t>
      </w:r>
      <w:r w:rsidR="0082180C">
        <w:rPr>
          <w:sz w:val="24"/>
          <w:szCs w:val="24"/>
        </w:rPr>
        <w:t>435.78</w:t>
      </w:r>
      <w:r w:rsidR="001D1AC7">
        <w:rPr>
          <w:sz w:val="24"/>
          <w:szCs w:val="24"/>
        </w:rPr>
        <w:t xml:space="preserve">; </w:t>
      </w:r>
      <w:r w:rsidR="00424BAF" w:rsidRPr="00B673AC">
        <w:rPr>
          <w:sz w:val="24"/>
          <w:szCs w:val="24"/>
        </w:rPr>
        <w:t>McKenzie Co Landfill</w:t>
      </w:r>
      <w:r w:rsidR="00424BAF">
        <w:rPr>
          <w:sz w:val="24"/>
          <w:szCs w:val="24"/>
        </w:rPr>
        <w:t xml:space="preserve"> </w:t>
      </w:r>
      <w:r w:rsidR="00424BAF" w:rsidRPr="00B673AC">
        <w:rPr>
          <w:sz w:val="24"/>
          <w:szCs w:val="24"/>
        </w:rPr>
        <w:t>$</w:t>
      </w:r>
      <w:r w:rsidR="0082180C">
        <w:rPr>
          <w:sz w:val="24"/>
          <w:szCs w:val="24"/>
        </w:rPr>
        <w:t>10,611.00</w:t>
      </w:r>
      <w:r w:rsidR="00424BAF">
        <w:rPr>
          <w:sz w:val="24"/>
          <w:szCs w:val="24"/>
        </w:rPr>
        <w:t xml:space="preserve">; </w:t>
      </w:r>
      <w:r w:rsidR="00424BAF" w:rsidRPr="00B673AC">
        <w:rPr>
          <w:sz w:val="24"/>
          <w:szCs w:val="24"/>
        </w:rPr>
        <w:t>McKenzie Co Recorder</w:t>
      </w:r>
      <w:r w:rsidR="00424BAF">
        <w:rPr>
          <w:sz w:val="24"/>
          <w:szCs w:val="24"/>
        </w:rPr>
        <w:t xml:space="preserve"> </w:t>
      </w:r>
      <w:r w:rsidR="00424BAF" w:rsidRPr="00B673AC">
        <w:rPr>
          <w:sz w:val="24"/>
          <w:szCs w:val="24"/>
        </w:rPr>
        <w:t>$</w:t>
      </w:r>
      <w:r w:rsidR="0082180C">
        <w:rPr>
          <w:sz w:val="24"/>
          <w:szCs w:val="24"/>
        </w:rPr>
        <w:t>122.00</w:t>
      </w:r>
      <w:r w:rsidR="00424BAF">
        <w:rPr>
          <w:sz w:val="24"/>
          <w:szCs w:val="24"/>
        </w:rPr>
        <w:t xml:space="preserve">; </w:t>
      </w:r>
      <w:r w:rsidR="00424BAF" w:rsidRPr="00B673AC">
        <w:rPr>
          <w:sz w:val="24"/>
          <w:szCs w:val="24"/>
        </w:rPr>
        <w:t>McKenzie County Tourism Bur</w:t>
      </w:r>
      <w:r w:rsidR="00424BAF">
        <w:rPr>
          <w:sz w:val="24"/>
          <w:szCs w:val="24"/>
        </w:rPr>
        <w:t xml:space="preserve"> </w:t>
      </w:r>
      <w:r w:rsidR="00424BAF" w:rsidRPr="00B673AC">
        <w:rPr>
          <w:sz w:val="24"/>
          <w:szCs w:val="24"/>
        </w:rPr>
        <w:t>$</w:t>
      </w:r>
      <w:r w:rsidR="0082180C">
        <w:rPr>
          <w:sz w:val="24"/>
          <w:szCs w:val="24"/>
        </w:rPr>
        <w:t>1,240.00</w:t>
      </w:r>
      <w:r w:rsidR="00424BAF">
        <w:rPr>
          <w:sz w:val="24"/>
          <w:szCs w:val="24"/>
        </w:rPr>
        <w:t xml:space="preserve">; </w:t>
      </w:r>
      <w:r w:rsidR="00424BAF" w:rsidRPr="00B673AC">
        <w:rPr>
          <w:sz w:val="24"/>
          <w:szCs w:val="24"/>
        </w:rPr>
        <w:t>McKenzie Electric Coop, Inc.</w:t>
      </w:r>
      <w:r w:rsidR="00424BAF">
        <w:rPr>
          <w:sz w:val="24"/>
          <w:szCs w:val="24"/>
        </w:rPr>
        <w:t xml:space="preserve"> </w:t>
      </w:r>
      <w:r w:rsidR="00424BAF" w:rsidRPr="00B673AC">
        <w:rPr>
          <w:sz w:val="24"/>
          <w:szCs w:val="24"/>
        </w:rPr>
        <w:t>$</w:t>
      </w:r>
      <w:r w:rsidR="001D1AC7">
        <w:rPr>
          <w:sz w:val="24"/>
          <w:szCs w:val="24"/>
        </w:rPr>
        <w:t>1,</w:t>
      </w:r>
      <w:r w:rsidR="0082180C">
        <w:rPr>
          <w:sz w:val="24"/>
          <w:szCs w:val="24"/>
        </w:rPr>
        <w:t>213.00</w:t>
      </w:r>
      <w:r w:rsidR="00424BAF">
        <w:rPr>
          <w:sz w:val="24"/>
          <w:szCs w:val="24"/>
        </w:rPr>
        <w:t xml:space="preserve">; </w:t>
      </w:r>
      <w:proofErr w:type="spellStart"/>
      <w:r w:rsidR="00B91E31">
        <w:rPr>
          <w:sz w:val="24"/>
          <w:szCs w:val="24"/>
        </w:rPr>
        <w:t>Meuchel</w:t>
      </w:r>
      <w:proofErr w:type="spellEnd"/>
      <w:r w:rsidR="00B91E31">
        <w:rPr>
          <w:sz w:val="24"/>
          <w:szCs w:val="24"/>
        </w:rPr>
        <w:t xml:space="preserve"> Enterprises, Inc. $</w:t>
      </w:r>
      <w:r w:rsidR="0082180C">
        <w:rPr>
          <w:sz w:val="24"/>
          <w:szCs w:val="24"/>
        </w:rPr>
        <w:t>2,798.88</w:t>
      </w:r>
      <w:r w:rsidR="00B91E31">
        <w:rPr>
          <w:sz w:val="24"/>
          <w:szCs w:val="24"/>
        </w:rPr>
        <w:t xml:space="preserve">; </w:t>
      </w:r>
      <w:proofErr w:type="spellStart"/>
      <w:r w:rsidR="00424BAF" w:rsidRPr="00B673AC">
        <w:rPr>
          <w:sz w:val="24"/>
          <w:szCs w:val="24"/>
        </w:rPr>
        <w:t>Mondak</w:t>
      </w:r>
      <w:proofErr w:type="spellEnd"/>
      <w:r w:rsidR="00424BAF" w:rsidRPr="00B673AC">
        <w:rPr>
          <w:sz w:val="24"/>
          <w:szCs w:val="24"/>
        </w:rPr>
        <w:t xml:space="preserve"> Portables, LLC</w:t>
      </w:r>
      <w:r w:rsidR="00424BAF">
        <w:rPr>
          <w:sz w:val="24"/>
          <w:szCs w:val="24"/>
        </w:rPr>
        <w:t xml:space="preserve"> </w:t>
      </w:r>
      <w:r w:rsidR="001D1AC7">
        <w:rPr>
          <w:sz w:val="24"/>
          <w:szCs w:val="24"/>
        </w:rPr>
        <w:t>$</w:t>
      </w:r>
      <w:r w:rsidR="0082180C">
        <w:rPr>
          <w:sz w:val="24"/>
          <w:szCs w:val="24"/>
        </w:rPr>
        <w:t>532.50</w:t>
      </w:r>
      <w:r w:rsidR="00424BAF">
        <w:rPr>
          <w:sz w:val="24"/>
          <w:szCs w:val="24"/>
        </w:rPr>
        <w:t xml:space="preserve">; </w:t>
      </w:r>
      <w:r w:rsidR="00E5054E">
        <w:rPr>
          <w:sz w:val="24"/>
          <w:szCs w:val="24"/>
        </w:rPr>
        <w:t>Montana Dakota Utilities $</w:t>
      </w:r>
      <w:r w:rsidR="0082180C">
        <w:rPr>
          <w:sz w:val="24"/>
          <w:szCs w:val="24"/>
        </w:rPr>
        <w:t>8,406.16</w:t>
      </w:r>
      <w:r w:rsidR="00E5054E">
        <w:rPr>
          <w:sz w:val="24"/>
          <w:szCs w:val="24"/>
        </w:rPr>
        <w:t xml:space="preserve">; </w:t>
      </w:r>
      <w:r w:rsidR="006353D0">
        <w:rPr>
          <w:sz w:val="24"/>
          <w:szCs w:val="24"/>
        </w:rPr>
        <w:t xml:space="preserve">NDAAO $275.00; </w:t>
      </w:r>
      <w:r w:rsidR="0082180C">
        <w:rPr>
          <w:sz w:val="24"/>
          <w:szCs w:val="24"/>
        </w:rPr>
        <w:t xml:space="preserve">ND Rural Water Systems Assoc $200.00; </w:t>
      </w:r>
      <w:r w:rsidR="00424BAF" w:rsidRPr="00B673AC">
        <w:rPr>
          <w:sz w:val="24"/>
          <w:szCs w:val="24"/>
        </w:rPr>
        <w:t xml:space="preserve">ND State </w:t>
      </w:r>
      <w:r w:rsidR="0082180C">
        <w:rPr>
          <w:sz w:val="24"/>
          <w:szCs w:val="24"/>
        </w:rPr>
        <w:t>Fire &amp; Tornado Fund</w:t>
      </w:r>
      <w:r w:rsidR="00424BAF">
        <w:rPr>
          <w:sz w:val="24"/>
          <w:szCs w:val="24"/>
        </w:rPr>
        <w:t xml:space="preserve"> </w:t>
      </w:r>
      <w:r w:rsidR="00424BAF" w:rsidRPr="00B673AC">
        <w:rPr>
          <w:sz w:val="24"/>
          <w:szCs w:val="24"/>
        </w:rPr>
        <w:t>$</w:t>
      </w:r>
      <w:r w:rsidR="001D1AC7">
        <w:rPr>
          <w:sz w:val="24"/>
          <w:szCs w:val="24"/>
        </w:rPr>
        <w:t>4</w:t>
      </w:r>
      <w:r w:rsidR="0082180C">
        <w:rPr>
          <w:sz w:val="24"/>
          <w:szCs w:val="24"/>
        </w:rPr>
        <w:t>1</w:t>
      </w:r>
      <w:r w:rsidR="00424BAF" w:rsidRPr="00B673AC">
        <w:rPr>
          <w:sz w:val="24"/>
          <w:szCs w:val="24"/>
        </w:rPr>
        <w:t>.</w:t>
      </w:r>
      <w:r w:rsidR="0082180C">
        <w:rPr>
          <w:sz w:val="24"/>
          <w:szCs w:val="24"/>
        </w:rPr>
        <w:t>19</w:t>
      </w:r>
      <w:r w:rsidR="00424BAF">
        <w:rPr>
          <w:sz w:val="24"/>
          <w:szCs w:val="24"/>
        </w:rPr>
        <w:t xml:space="preserve">; </w:t>
      </w:r>
      <w:r w:rsidR="0082180C">
        <w:rPr>
          <w:sz w:val="24"/>
          <w:szCs w:val="24"/>
        </w:rPr>
        <w:t>Nelson Contracting $1,280.00;</w:t>
      </w:r>
      <w:r w:rsidR="00424BAF">
        <w:rPr>
          <w:sz w:val="24"/>
          <w:szCs w:val="24"/>
        </w:rPr>
        <w:t xml:space="preserve"> </w:t>
      </w:r>
      <w:proofErr w:type="spellStart"/>
      <w:r w:rsidR="0082180C">
        <w:rPr>
          <w:sz w:val="24"/>
          <w:szCs w:val="24"/>
        </w:rPr>
        <w:t>O’Day</w:t>
      </w:r>
      <w:proofErr w:type="spellEnd"/>
      <w:r w:rsidR="0082180C">
        <w:rPr>
          <w:sz w:val="24"/>
          <w:szCs w:val="24"/>
        </w:rPr>
        <w:t xml:space="preserve"> Equipment $3,886.25; </w:t>
      </w:r>
      <w:r w:rsidR="00215C87">
        <w:rPr>
          <w:sz w:val="24"/>
          <w:szCs w:val="24"/>
        </w:rPr>
        <w:t>OK Implement $</w:t>
      </w:r>
      <w:r w:rsidR="0082180C">
        <w:rPr>
          <w:sz w:val="24"/>
          <w:szCs w:val="24"/>
        </w:rPr>
        <w:t>795.02</w:t>
      </w:r>
      <w:r w:rsidR="00215C87">
        <w:rPr>
          <w:sz w:val="24"/>
          <w:szCs w:val="24"/>
        </w:rPr>
        <w:t xml:space="preserve">; </w:t>
      </w:r>
      <w:r w:rsidR="00484F9D">
        <w:rPr>
          <w:sz w:val="24"/>
          <w:szCs w:val="24"/>
        </w:rPr>
        <w:t xml:space="preserve">One </w:t>
      </w:r>
      <w:r w:rsidR="00516BB6">
        <w:rPr>
          <w:sz w:val="24"/>
          <w:szCs w:val="24"/>
        </w:rPr>
        <w:t>Way</w:t>
      </w:r>
      <w:r w:rsidR="00484F9D">
        <w:rPr>
          <w:sz w:val="24"/>
          <w:szCs w:val="24"/>
        </w:rPr>
        <w:t xml:space="preserve"> </w:t>
      </w:r>
      <w:r w:rsidR="00516BB6">
        <w:rPr>
          <w:sz w:val="24"/>
          <w:szCs w:val="24"/>
        </w:rPr>
        <w:t>Service Machine Shop</w:t>
      </w:r>
      <w:r w:rsidR="00484F9D">
        <w:rPr>
          <w:sz w:val="24"/>
          <w:szCs w:val="24"/>
        </w:rPr>
        <w:t xml:space="preserve"> $</w:t>
      </w:r>
      <w:r w:rsidR="00516BB6">
        <w:rPr>
          <w:sz w:val="24"/>
          <w:szCs w:val="24"/>
        </w:rPr>
        <w:t>436.61</w:t>
      </w:r>
      <w:r w:rsidR="00484F9D">
        <w:rPr>
          <w:sz w:val="24"/>
          <w:szCs w:val="24"/>
        </w:rPr>
        <w:t xml:space="preserve">; </w:t>
      </w:r>
      <w:r w:rsidR="00516BB6">
        <w:rPr>
          <w:sz w:val="24"/>
          <w:szCs w:val="24"/>
        </w:rPr>
        <w:t xml:space="preserve">Page </w:t>
      </w:r>
      <w:proofErr w:type="spellStart"/>
      <w:r w:rsidR="00516BB6">
        <w:rPr>
          <w:sz w:val="24"/>
          <w:szCs w:val="24"/>
        </w:rPr>
        <w:t>Rosenlund</w:t>
      </w:r>
      <w:proofErr w:type="spellEnd"/>
      <w:r w:rsidR="00516BB6">
        <w:rPr>
          <w:sz w:val="24"/>
          <w:szCs w:val="24"/>
        </w:rPr>
        <w:t xml:space="preserve"> $148.36;</w:t>
      </w:r>
      <w:r w:rsidR="001D1AC7">
        <w:rPr>
          <w:sz w:val="24"/>
          <w:szCs w:val="24"/>
        </w:rPr>
        <w:t xml:space="preserve"> </w:t>
      </w:r>
      <w:proofErr w:type="spellStart"/>
      <w:r w:rsidR="00516BB6">
        <w:rPr>
          <w:sz w:val="24"/>
          <w:szCs w:val="24"/>
        </w:rPr>
        <w:t>Powerplan</w:t>
      </w:r>
      <w:proofErr w:type="spellEnd"/>
      <w:r w:rsidR="00516BB6">
        <w:rPr>
          <w:sz w:val="24"/>
          <w:szCs w:val="24"/>
        </w:rPr>
        <w:t xml:space="preserve"> $211.76; </w:t>
      </w:r>
      <w:r w:rsidR="007368A4">
        <w:rPr>
          <w:sz w:val="24"/>
          <w:szCs w:val="24"/>
        </w:rPr>
        <w:t>Postmaster $</w:t>
      </w:r>
      <w:r w:rsidR="00516BB6">
        <w:rPr>
          <w:sz w:val="24"/>
          <w:szCs w:val="24"/>
        </w:rPr>
        <w:t>464.12</w:t>
      </w:r>
      <w:r w:rsidR="007368A4">
        <w:rPr>
          <w:sz w:val="24"/>
          <w:szCs w:val="24"/>
        </w:rPr>
        <w:t xml:space="preserve">; </w:t>
      </w:r>
      <w:r w:rsidR="00424BAF" w:rsidRPr="00B673AC">
        <w:rPr>
          <w:sz w:val="24"/>
          <w:szCs w:val="24"/>
        </w:rPr>
        <w:t>Pro Auto Body, LLC</w:t>
      </w:r>
      <w:r w:rsidR="00424BAF">
        <w:rPr>
          <w:sz w:val="24"/>
          <w:szCs w:val="24"/>
        </w:rPr>
        <w:t xml:space="preserve"> </w:t>
      </w:r>
      <w:r w:rsidR="00424BAF" w:rsidRPr="00B673AC">
        <w:rPr>
          <w:sz w:val="24"/>
          <w:szCs w:val="24"/>
        </w:rPr>
        <w:t>$</w:t>
      </w:r>
      <w:r w:rsidR="00516BB6">
        <w:rPr>
          <w:sz w:val="24"/>
          <w:szCs w:val="24"/>
        </w:rPr>
        <w:t>505.77</w:t>
      </w:r>
      <w:r w:rsidR="00424BAF">
        <w:rPr>
          <w:sz w:val="24"/>
          <w:szCs w:val="24"/>
        </w:rPr>
        <w:t>;</w:t>
      </w:r>
      <w:r w:rsidR="00516BB6">
        <w:rPr>
          <w:sz w:val="24"/>
          <w:szCs w:val="24"/>
        </w:rPr>
        <w:t xml:space="preserve"> Red Carpet Carwash $127.33;</w:t>
      </w:r>
      <w:r w:rsidR="001D1AC7">
        <w:rPr>
          <w:sz w:val="24"/>
          <w:szCs w:val="24"/>
        </w:rPr>
        <w:t xml:space="preserve"> </w:t>
      </w:r>
      <w:r w:rsidR="00424BAF">
        <w:rPr>
          <w:sz w:val="24"/>
          <w:szCs w:val="24"/>
        </w:rPr>
        <w:t xml:space="preserve"> </w:t>
      </w:r>
      <w:r w:rsidR="00E5054E">
        <w:rPr>
          <w:sz w:val="24"/>
          <w:szCs w:val="24"/>
        </w:rPr>
        <w:t>Reservation Telephone $1,</w:t>
      </w:r>
      <w:r w:rsidR="00516BB6">
        <w:rPr>
          <w:sz w:val="24"/>
          <w:szCs w:val="24"/>
        </w:rPr>
        <w:t>198.80</w:t>
      </w:r>
      <w:r w:rsidR="00E5054E">
        <w:rPr>
          <w:sz w:val="24"/>
          <w:szCs w:val="24"/>
        </w:rPr>
        <w:t>;</w:t>
      </w:r>
      <w:r w:rsidR="00516BB6">
        <w:rPr>
          <w:sz w:val="24"/>
          <w:szCs w:val="24"/>
        </w:rPr>
        <w:t xml:space="preserve"> </w:t>
      </w:r>
      <w:r w:rsidR="006353D0">
        <w:rPr>
          <w:sz w:val="24"/>
          <w:szCs w:val="24"/>
        </w:rPr>
        <w:t xml:space="preserve">Richland County Assessing Office $150.00; </w:t>
      </w:r>
      <w:r w:rsidR="00516BB6">
        <w:rPr>
          <w:sz w:val="24"/>
          <w:szCs w:val="24"/>
        </w:rPr>
        <w:t>Rolfson Oil, Inc $81.15</w:t>
      </w:r>
      <w:r w:rsidR="00424BAF">
        <w:rPr>
          <w:sz w:val="24"/>
          <w:szCs w:val="24"/>
        </w:rPr>
        <w:t>;</w:t>
      </w:r>
      <w:r w:rsidR="001D1AC7">
        <w:rPr>
          <w:sz w:val="24"/>
          <w:szCs w:val="24"/>
        </w:rPr>
        <w:t xml:space="preserve"> </w:t>
      </w:r>
      <w:r w:rsidR="00215C87">
        <w:rPr>
          <w:sz w:val="24"/>
          <w:szCs w:val="24"/>
        </w:rPr>
        <w:t>S &amp; S Motors $</w:t>
      </w:r>
      <w:r w:rsidR="00516BB6">
        <w:rPr>
          <w:sz w:val="24"/>
          <w:szCs w:val="24"/>
        </w:rPr>
        <w:t>1,304.65</w:t>
      </w:r>
      <w:r w:rsidR="00215C87">
        <w:rPr>
          <w:sz w:val="24"/>
          <w:szCs w:val="24"/>
        </w:rPr>
        <w:t>;</w:t>
      </w:r>
      <w:r w:rsidR="00516BB6">
        <w:rPr>
          <w:sz w:val="24"/>
          <w:szCs w:val="24"/>
        </w:rPr>
        <w:t xml:space="preserve"> Safeguard Business Systems $125.87; </w:t>
      </w:r>
      <w:proofErr w:type="spellStart"/>
      <w:r w:rsidR="00516BB6">
        <w:rPr>
          <w:sz w:val="24"/>
          <w:szCs w:val="24"/>
        </w:rPr>
        <w:t>Sensus</w:t>
      </w:r>
      <w:proofErr w:type="spellEnd"/>
      <w:r w:rsidR="00516BB6">
        <w:rPr>
          <w:sz w:val="24"/>
          <w:szCs w:val="24"/>
        </w:rPr>
        <w:t xml:space="preserve"> $80.00; Shannon Monnens $293.13; </w:t>
      </w:r>
      <w:proofErr w:type="spellStart"/>
      <w:r w:rsidR="00516BB6">
        <w:rPr>
          <w:sz w:val="24"/>
          <w:szCs w:val="24"/>
        </w:rPr>
        <w:t>Sirchie</w:t>
      </w:r>
      <w:proofErr w:type="spellEnd"/>
      <w:r w:rsidR="00516BB6">
        <w:rPr>
          <w:sz w:val="24"/>
          <w:szCs w:val="24"/>
        </w:rPr>
        <w:t xml:space="preserve"> Finger Print $184.24;</w:t>
      </w:r>
      <w:r w:rsidR="00215C87">
        <w:rPr>
          <w:sz w:val="24"/>
          <w:szCs w:val="24"/>
        </w:rPr>
        <w:t xml:space="preserve"> </w:t>
      </w:r>
      <w:r w:rsidR="00516BB6">
        <w:rPr>
          <w:sz w:val="24"/>
          <w:szCs w:val="24"/>
        </w:rPr>
        <w:t xml:space="preserve">South Park Hotel, LLC $9,795.00; South Park Extended Stay, LLC $5,413.00; </w:t>
      </w:r>
      <w:r w:rsidR="006353D0">
        <w:rPr>
          <w:sz w:val="24"/>
          <w:szCs w:val="24"/>
        </w:rPr>
        <w:t xml:space="preserve">State Disbursement Unit $325.00; </w:t>
      </w:r>
      <w:r w:rsidR="007368A4">
        <w:rPr>
          <w:sz w:val="24"/>
          <w:szCs w:val="24"/>
        </w:rPr>
        <w:t>Suds Laundry $</w:t>
      </w:r>
      <w:r w:rsidR="00516BB6">
        <w:rPr>
          <w:sz w:val="24"/>
          <w:szCs w:val="24"/>
        </w:rPr>
        <w:t>177.75</w:t>
      </w:r>
      <w:r w:rsidR="007368A4">
        <w:rPr>
          <w:sz w:val="24"/>
          <w:szCs w:val="24"/>
        </w:rPr>
        <w:t xml:space="preserve">; </w:t>
      </w:r>
      <w:r w:rsidR="006353D0">
        <w:rPr>
          <w:sz w:val="24"/>
          <w:szCs w:val="24"/>
        </w:rPr>
        <w:t xml:space="preserve">Swanston Equipment Corp $278.60; TD &amp; H Engineering $13,596.66; Talk Time Wireless $78.60; </w:t>
      </w:r>
      <w:r w:rsidR="007368A4">
        <w:rPr>
          <w:sz w:val="24"/>
          <w:szCs w:val="24"/>
        </w:rPr>
        <w:t>Triple AAA Safety/Training $</w:t>
      </w:r>
      <w:r w:rsidR="006353D0">
        <w:rPr>
          <w:sz w:val="24"/>
          <w:szCs w:val="24"/>
        </w:rPr>
        <w:t>276.59</w:t>
      </w:r>
      <w:r w:rsidR="007368A4">
        <w:rPr>
          <w:sz w:val="24"/>
          <w:szCs w:val="24"/>
        </w:rPr>
        <w:t xml:space="preserve">; </w:t>
      </w:r>
      <w:r w:rsidR="00E5054E">
        <w:rPr>
          <w:sz w:val="24"/>
          <w:szCs w:val="24"/>
        </w:rPr>
        <w:t>Verizon Wireless $</w:t>
      </w:r>
      <w:r w:rsidR="006353D0">
        <w:rPr>
          <w:sz w:val="24"/>
          <w:szCs w:val="24"/>
        </w:rPr>
        <w:t>1,142.38</w:t>
      </w:r>
      <w:r w:rsidR="00E5054E">
        <w:rPr>
          <w:sz w:val="24"/>
          <w:szCs w:val="24"/>
        </w:rPr>
        <w:t xml:space="preserve">; </w:t>
      </w:r>
      <w:r w:rsidR="00424BAF">
        <w:rPr>
          <w:sz w:val="24"/>
          <w:szCs w:val="24"/>
        </w:rPr>
        <w:t>V</w:t>
      </w:r>
      <w:r w:rsidR="00424BAF" w:rsidRPr="00B673AC">
        <w:rPr>
          <w:sz w:val="24"/>
          <w:szCs w:val="24"/>
        </w:rPr>
        <w:t>isa</w:t>
      </w:r>
      <w:r w:rsidR="00424BAF">
        <w:rPr>
          <w:sz w:val="24"/>
          <w:szCs w:val="24"/>
        </w:rPr>
        <w:t xml:space="preserve"> </w:t>
      </w:r>
      <w:r w:rsidR="00424BAF" w:rsidRPr="00B673AC">
        <w:rPr>
          <w:sz w:val="24"/>
          <w:szCs w:val="24"/>
        </w:rPr>
        <w:t>$</w:t>
      </w:r>
      <w:r w:rsidR="006353D0">
        <w:rPr>
          <w:sz w:val="24"/>
          <w:szCs w:val="24"/>
        </w:rPr>
        <w:t>2,571.55</w:t>
      </w:r>
      <w:r w:rsidR="00424BAF">
        <w:rPr>
          <w:sz w:val="24"/>
          <w:szCs w:val="24"/>
        </w:rPr>
        <w:t xml:space="preserve">; </w:t>
      </w:r>
      <w:r w:rsidR="006353D0">
        <w:rPr>
          <w:sz w:val="24"/>
          <w:szCs w:val="24"/>
        </w:rPr>
        <w:t xml:space="preserve">Watford City Enterprises, LLC $600.00; </w:t>
      </w:r>
      <w:r w:rsidR="00484F9D">
        <w:rPr>
          <w:sz w:val="24"/>
          <w:szCs w:val="24"/>
        </w:rPr>
        <w:t xml:space="preserve">Watford </w:t>
      </w:r>
      <w:r w:rsidR="006353D0">
        <w:rPr>
          <w:sz w:val="24"/>
          <w:szCs w:val="24"/>
        </w:rPr>
        <w:t>City Express Laundry Center $163</w:t>
      </w:r>
      <w:r w:rsidR="00484F9D">
        <w:rPr>
          <w:sz w:val="24"/>
          <w:szCs w:val="24"/>
        </w:rPr>
        <w:t xml:space="preserve">.00; </w:t>
      </w:r>
      <w:r w:rsidR="006353D0">
        <w:rPr>
          <w:sz w:val="24"/>
          <w:szCs w:val="24"/>
        </w:rPr>
        <w:t xml:space="preserve">Williston Fire &amp; Safety $1,216.00; </w:t>
      </w:r>
      <w:proofErr w:type="spellStart"/>
      <w:r w:rsidR="006353D0">
        <w:rPr>
          <w:sz w:val="24"/>
          <w:szCs w:val="24"/>
        </w:rPr>
        <w:t>Witmer</w:t>
      </w:r>
      <w:proofErr w:type="spellEnd"/>
      <w:r w:rsidR="006353D0">
        <w:rPr>
          <w:sz w:val="24"/>
          <w:szCs w:val="24"/>
        </w:rPr>
        <w:t xml:space="preserve"> Public Safety </w:t>
      </w:r>
      <w:r w:rsidR="006353D0">
        <w:rPr>
          <w:sz w:val="24"/>
          <w:szCs w:val="24"/>
        </w:rPr>
        <w:lastRenderedPageBreak/>
        <w:t>Group $383.82; Xerox Corporation $711.44.</w:t>
      </w:r>
    </w:p>
    <w:p w:rsidR="0062594B" w:rsidRDefault="0062594B"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16FA2" w:rsidRDefault="00016FA2" w:rsidP="00016FA2">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Monday, </w:t>
      </w:r>
      <w:r w:rsidR="006353D0">
        <w:rPr>
          <w:spacing w:val="-3"/>
          <w:sz w:val="24"/>
          <w:szCs w:val="24"/>
        </w:rPr>
        <w:t>January</w:t>
      </w:r>
      <w:r>
        <w:rPr>
          <w:spacing w:val="-3"/>
          <w:sz w:val="24"/>
          <w:szCs w:val="24"/>
        </w:rPr>
        <w:t>, 201</w:t>
      </w:r>
      <w:r w:rsidR="006353D0">
        <w:rPr>
          <w:spacing w:val="-3"/>
          <w:sz w:val="24"/>
          <w:szCs w:val="24"/>
        </w:rPr>
        <w:t>3</w:t>
      </w:r>
      <w:r>
        <w:rPr>
          <w:spacing w:val="-3"/>
          <w:sz w:val="24"/>
          <w:szCs w:val="24"/>
        </w:rPr>
        <w:t xml:space="preserve"> at 6:00 p.m. at </w:t>
      </w:r>
      <w:smartTag w:uri="urn:schemas-microsoft-com:office:smarttags" w:element="PersonName">
        <w:r>
          <w:rPr>
            <w:spacing w:val="-3"/>
            <w:sz w:val="24"/>
            <w:szCs w:val="24"/>
          </w:rPr>
          <w:t>City</w:t>
        </w:r>
      </w:smartTag>
      <w:r>
        <w:rPr>
          <w:spacing w:val="-3"/>
          <w:sz w:val="24"/>
          <w:szCs w:val="24"/>
        </w:rPr>
        <w:t xml:space="preserve"> Hall.  </w:t>
      </w:r>
    </w:p>
    <w:p w:rsidR="00016FA2" w:rsidRDefault="00016FA2" w:rsidP="00016FA2">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016FA2" w:rsidRDefault="00016FA2" w:rsidP="00016FA2">
      <w:pPr>
        <w:tabs>
          <w:tab w:val="left" w:pos="0"/>
        </w:tabs>
        <w:suppressAutoHyphens/>
        <w:spacing w:line="240" w:lineRule="atLeast"/>
        <w:jc w:val="both"/>
        <w:rPr>
          <w:spacing w:val="-3"/>
          <w:sz w:val="24"/>
          <w:szCs w:val="24"/>
        </w:rPr>
      </w:pPr>
      <w:r>
        <w:rPr>
          <w:spacing w:val="-3"/>
          <w:sz w:val="24"/>
          <w:szCs w:val="24"/>
        </w:rPr>
        <w:t>There being no further business, the meeting was adjourned at 9:</w:t>
      </w:r>
      <w:r w:rsidR="006353D0">
        <w:rPr>
          <w:spacing w:val="-3"/>
          <w:sz w:val="24"/>
          <w:szCs w:val="24"/>
        </w:rPr>
        <w:t>25</w:t>
      </w:r>
      <w:r>
        <w:rPr>
          <w:spacing w:val="-3"/>
          <w:sz w:val="24"/>
          <w:szCs w:val="24"/>
        </w:rPr>
        <w:t xml:space="preserve"> p.m.  These minutes are published subject to the </w:t>
      </w:r>
      <w:smartTag w:uri="urn:schemas-microsoft-com:office:smarttags" w:element="PersonName">
        <w:r>
          <w:rPr>
            <w:spacing w:val="-3"/>
            <w:sz w:val="24"/>
            <w:szCs w:val="24"/>
          </w:rPr>
          <w:t>City</w:t>
        </w:r>
      </w:smartTag>
      <w:r>
        <w:rPr>
          <w:spacing w:val="-3"/>
          <w:sz w:val="24"/>
          <w:szCs w:val="24"/>
        </w:rPr>
        <w:t xml:space="preserve"> Council’s Review and Revision pursuant to NDCC 40-01-09.1.  </w:t>
      </w:r>
    </w:p>
    <w:p w:rsidR="0009126D" w:rsidRDefault="0009126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9126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740A0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p w:rsidR="0062594B" w:rsidRDefault="0062594B"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62594B" w:rsidRDefault="0062594B"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D91F93" w:rsidRDefault="00D91F93"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D91F93" w:rsidRDefault="00D91F93"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B3454E" w:rsidRDefault="00B3454E" w:rsidP="00B46546">
      <w:pPr>
        <w:contextualSpacing/>
        <w:rPr>
          <w:color w:val="000000"/>
          <w:sz w:val="24"/>
        </w:rPr>
      </w:pPr>
    </w:p>
    <w:p w:rsidR="00770D6B" w:rsidRDefault="00770D6B" w:rsidP="00B46546">
      <w:pPr>
        <w:contextualSpacing/>
        <w:rPr>
          <w:color w:val="000000"/>
          <w:sz w:val="24"/>
        </w:rPr>
      </w:pPr>
    </w:p>
    <w:p w:rsidR="00B3454E" w:rsidRDefault="00B3454E" w:rsidP="00B46546">
      <w:pPr>
        <w:contextualSpacing/>
        <w:rPr>
          <w:color w:val="000000"/>
          <w:sz w:val="24"/>
        </w:rPr>
      </w:pPr>
    </w:p>
    <w:p w:rsidR="00B3454E" w:rsidRDefault="00B3454E" w:rsidP="00B46546">
      <w:pPr>
        <w:contextualSpacing/>
        <w:rPr>
          <w:color w:val="000000"/>
          <w:sz w:val="24"/>
        </w:rPr>
      </w:pPr>
    </w:p>
    <w:p w:rsidR="00B3454E" w:rsidRDefault="00B3454E" w:rsidP="00B46546">
      <w:pPr>
        <w:contextualSpacing/>
        <w:rPr>
          <w:color w:val="000000"/>
          <w:sz w:val="24"/>
        </w:rPr>
      </w:pPr>
    </w:p>
    <w:p w:rsidR="00770D6B" w:rsidRDefault="00770D6B" w:rsidP="00B46546">
      <w:pPr>
        <w:contextualSpacing/>
        <w:rPr>
          <w:color w:val="000000"/>
          <w:sz w:val="24"/>
        </w:rPr>
      </w:pPr>
    </w:p>
    <w:p w:rsidR="00770D6B" w:rsidRDefault="00770D6B" w:rsidP="00B46546">
      <w:pPr>
        <w:contextualSpacing/>
        <w:rPr>
          <w:color w:val="000000"/>
          <w:sz w:val="24"/>
        </w:rPr>
      </w:pPr>
    </w:p>
    <w:p w:rsidR="00795E23" w:rsidRPr="00B46546" w:rsidRDefault="00795E23" w:rsidP="00B46546">
      <w:pPr>
        <w:contextualSpacing/>
        <w:rPr>
          <w:sz w:val="24"/>
          <w:szCs w:val="24"/>
        </w:rPr>
      </w:pPr>
    </w:p>
    <w:p w:rsidR="00476EB5" w:rsidRPr="00B46546" w:rsidRDefault="00476EB5" w:rsidP="009D5080">
      <w:pPr>
        <w:tabs>
          <w:tab w:val="left" w:pos="0"/>
        </w:tabs>
        <w:suppressAutoHyphens/>
        <w:spacing w:line="240" w:lineRule="atLeast"/>
        <w:rPr>
          <w:color w:val="000000"/>
          <w:sz w:val="24"/>
          <w:szCs w:val="24"/>
        </w:rPr>
      </w:pPr>
    </w:p>
    <w:sectPr w:rsidR="00476EB5" w:rsidRPr="00B46546" w:rsidSect="002271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A5F6078"/>
    <w:multiLevelType w:val="hybridMultilevel"/>
    <w:tmpl w:val="6EB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20C8C"/>
    <w:multiLevelType w:val="multilevel"/>
    <w:tmpl w:val="1B68B2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6C972600"/>
    <w:multiLevelType w:val="hybridMultilevel"/>
    <w:tmpl w:val="842A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2B6E"/>
    <w:rsid w:val="000008C4"/>
    <w:rsid w:val="00006F66"/>
    <w:rsid w:val="00016FA2"/>
    <w:rsid w:val="00032520"/>
    <w:rsid w:val="0009126D"/>
    <w:rsid w:val="000B413A"/>
    <w:rsid w:val="000D305E"/>
    <w:rsid w:val="00114DC3"/>
    <w:rsid w:val="00125165"/>
    <w:rsid w:val="00161627"/>
    <w:rsid w:val="00167E01"/>
    <w:rsid w:val="001C1504"/>
    <w:rsid w:val="001C1CD6"/>
    <w:rsid w:val="001C60CF"/>
    <w:rsid w:val="001D1AC7"/>
    <w:rsid w:val="001E569B"/>
    <w:rsid w:val="001E67EF"/>
    <w:rsid w:val="00213C1A"/>
    <w:rsid w:val="00215C87"/>
    <w:rsid w:val="00216A65"/>
    <w:rsid w:val="00227113"/>
    <w:rsid w:val="00240B7C"/>
    <w:rsid w:val="00256D26"/>
    <w:rsid w:val="00263C58"/>
    <w:rsid w:val="00294F23"/>
    <w:rsid w:val="002A6144"/>
    <w:rsid w:val="003113C5"/>
    <w:rsid w:val="0033253E"/>
    <w:rsid w:val="00395B40"/>
    <w:rsid w:val="003B2A72"/>
    <w:rsid w:val="003C7DCE"/>
    <w:rsid w:val="003E7D8C"/>
    <w:rsid w:val="003F5308"/>
    <w:rsid w:val="00401650"/>
    <w:rsid w:val="00424BAF"/>
    <w:rsid w:val="00461995"/>
    <w:rsid w:val="00476EB5"/>
    <w:rsid w:val="004800D1"/>
    <w:rsid w:val="00484F9D"/>
    <w:rsid w:val="004904D3"/>
    <w:rsid w:val="00496681"/>
    <w:rsid w:val="004D4F29"/>
    <w:rsid w:val="004E61CA"/>
    <w:rsid w:val="005110B7"/>
    <w:rsid w:val="00516BB6"/>
    <w:rsid w:val="00552B6E"/>
    <w:rsid w:val="005541CE"/>
    <w:rsid w:val="005A06A3"/>
    <w:rsid w:val="005A1C53"/>
    <w:rsid w:val="005C46C5"/>
    <w:rsid w:val="005D1B7E"/>
    <w:rsid w:val="005D701D"/>
    <w:rsid w:val="006240AE"/>
    <w:rsid w:val="0062594B"/>
    <w:rsid w:val="006353D0"/>
    <w:rsid w:val="0067086A"/>
    <w:rsid w:val="00687D89"/>
    <w:rsid w:val="006C2D8C"/>
    <w:rsid w:val="007210A2"/>
    <w:rsid w:val="0072499E"/>
    <w:rsid w:val="007368A4"/>
    <w:rsid w:val="00740A0D"/>
    <w:rsid w:val="00770D6B"/>
    <w:rsid w:val="00772774"/>
    <w:rsid w:val="0077740C"/>
    <w:rsid w:val="007829D6"/>
    <w:rsid w:val="00795E23"/>
    <w:rsid w:val="00797E97"/>
    <w:rsid w:val="007E063C"/>
    <w:rsid w:val="007F2F13"/>
    <w:rsid w:val="008016E4"/>
    <w:rsid w:val="00815E5C"/>
    <w:rsid w:val="0082180C"/>
    <w:rsid w:val="0082783C"/>
    <w:rsid w:val="00841127"/>
    <w:rsid w:val="00843E1F"/>
    <w:rsid w:val="00877A1C"/>
    <w:rsid w:val="0088691E"/>
    <w:rsid w:val="0093478C"/>
    <w:rsid w:val="009C52CA"/>
    <w:rsid w:val="009D5080"/>
    <w:rsid w:val="009E0A62"/>
    <w:rsid w:val="009F1E61"/>
    <w:rsid w:val="009F306A"/>
    <w:rsid w:val="009F6F69"/>
    <w:rsid w:val="00A5070E"/>
    <w:rsid w:val="00A55F73"/>
    <w:rsid w:val="00A8109F"/>
    <w:rsid w:val="00AE3645"/>
    <w:rsid w:val="00B3454E"/>
    <w:rsid w:val="00B4150D"/>
    <w:rsid w:val="00B46546"/>
    <w:rsid w:val="00B5705C"/>
    <w:rsid w:val="00B91E31"/>
    <w:rsid w:val="00BA1256"/>
    <w:rsid w:val="00BB5308"/>
    <w:rsid w:val="00BC4E72"/>
    <w:rsid w:val="00BE5C4E"/>
    <w:rsid w:val="00BF79B4"/>
    <w:rsid w:val="00C178F8"/>
    <w:rsid w:val="00C44EDA"/>
    <w:rsid w:val="00C57E19"/>
    <w:rsid w:val="00CD19B1"/>
    <w:rsid w:val="00D003F7"/>
    <w:rsid w:val="00D00EBE"/>
    <w:rsid w:val="00D16AD7"/>
    <w:rsid w:val="00D46461"/>
    <w:rsid w:val="00D755C7"/>
    <w:rsid w:val="00D91F93"/>
    <w:rsid w:val="00DB300F"/>
    <w:rsid w:val="00DD0339"/>
    <w:rsid w:val="00DD289D"/>
    <w:rsid w:val="00DD7EF5"/>
    <w:rsid w:val="00DE7D46"/>
    <w:rsid w:val="00E5054E"/>
    <w:rsid w:val="00E62F70"/>
    <w:rsid w:val="00E7029B"/>
    <w:rsid w:val="00E74672"/>
    <w:rsid w:val="00E83295"/>
    <w:rsid w:val="00E8501D"/>
    <w:rsid w:val="00E85F1D"/>
    <w:rsid w:val="00E87791"/>
    <w:rsid w:val="00EC350B"/>
    <w:rsid w:val="00ED5CC4"/>
    <w:rsid w:val="00EE2D88"/>
    <w:rsid w:val="00EF47E2"/>
    <w:rsid w:val="00F0612A"/>
    <w:rsid w:val="00F44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B5"/>
    <w:pPr>
      <w:ind w:left="720"/>
    </w:pPr>
    <w:rPr>
      <w:rFonts w:ascii="Courier" w:hAnsi="Courier"/>
      <w:sz w:val="24"/>
      <w:szCs w:val="24"/>
    </w:rPr>
  </w:style>
  <w:style w:type="paragraph" w:styleId="BalloonText">
    <w:name w:val="Balloon Text"/>
    <w:basedOn w:val="Normal"/>
    <w:link w:val="BalloonTextChar"/>
    <w:uiPriority w:val="99"/>
    <w:semiHidden/>
    <w:unhideWhenUsed/>
    <w:rsid w:val="00032520"/>
    <w:rPr>
      <w:rFonts w:ascii="Tahoma" w:hAnsi="Tahoma" w:cs="Tahoma"/>
      <w:sz w:val="16"/>
      <w:szCs w:val="16"/>
    </w:rPr>
  </w:style>
  <w:style w:type="character" w:customStyle="1" w:styleId="BalloonTextChar">
    <w:name w:val="Balloon Text Char"/>
    <w:basedOn w:val="DefaultParagraphFont"/>
    <w:link w:val="BalloonText"/>
    <w:uiPriority w:val="99"/>
    <w:semiHidden/>
    <w:rsid w:val="00032520"/>
    <w:rPr>
      <w:rFonts w:ascii="Tahoma" w:eastAsia="Times New Roman" w:hAnsi="Tahoma" w:cs="Tahoma"/>
      <w:sz w:val="16"/>
      <w:szCs w:val="16"/>
    </w:rPr>
  </w:style>
  <w:style w:type="paragraph" w:customStyle="1" w:styleId="levnl11">
    <w:name w:val="_levnl11"/>
    <w:rsid w:val="003E7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748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68DBD-E672-4138-9391-FF39F45D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9</Pages>
  <Words>3392</Words>
  <Characters>19337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31</cp:revision>
  <cp:lastPrinted>2012-12-07T15:05:00Z</cp:lastPrinted>
  <dcterms:created xsi:type="dcterms:W3CDTF">2012-12-04T16:33:00Z</dcterms:created>
  <dcterms:modified xsi:type="dcterms:W3CDTF">2012-12-07T15:10:00Z</dcterms:modified>
</cp:coreProperties>
</file>